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595" w14:textId="47C549E7" w:rsidR="00DD3277" w:rsidRDefault="009104CE">
      <w:r>
        <w:t>Załącznik nr 1 do zapytania ofertowego – opis przedmiotu zamówienia</w:t>
      </w:r>
    </w:p>
    <w:p w14:paraId="017B3205" w14:textId="77777777" w:rsidR="009104CE" w:rsidRDefault="009104CE"/>
    <w:p w14:paraId="59779A81" w14:textId="75DD7619" w:rsidR="009104CE" w:rsidRDefault="009104CE" w:rsidP="009104CE">
      <w:pPr>
        <w:pStyle w:val="Akapitzlist"/>
        <w:numPr>
          <w:ilvl w:val="0"/>
          <w:numId w:val="1"/>
        </w:numPr>
      </w:pPr>
      <w:r>
        <w:t>Przedmiotem zamówienia jest sukcesywna dostawa środków czystości dla obiektów Rzeszowskiego Ośrodka Sportu i Rekreacji w 2024 r.</w:t>
      </w:r>
    </w:p>
    <w:p w14:paraId="015E8D15" w14:textId="29D5CEF5" w:rsidR="009104CE" w:rsidRDefault="009104CE" w:rsidP="009104CE">
      <w:pPr>
        <w:pStyle w:val="Akapitzlist"/>
        <w:numPr>
          <w:ilvl w:val="0"/>
          <w:numId w:val="1"/>
        </w:numPr>
      </w:pPr>
      <w:r>
        <w:t>Dostawy realizowane będą w terminie 5 dni roboczych od dnia zgłoszenia zapotrzebowania na podany w ofercie adres mailowy Wykonawcy.</w:t>
      </w:r>
    </w:p>
    <w:p w14:paraId="0301948D" w14:textId="77777777" w:rsidR="009104CE" w:rsidRDefault="009104CE" w:rsidP="009104CE">
      <w:pPr>
        <w:pStyle w:val="Akapitzlist"/>
        <w:numPr>
          <w:ilvl w:val="0"/>
          <w:numId w:val="1"/>
        </w:numPr>
      </w:pPr>
      <w:r>
        <w:t>Dostawy realizowane będą na koszt i ryzyko Wykonawcy do następujących obiektów Zamawiającego:</w:t>
      </w:r>
    </w:p>
    <w:p w14:paraId="0EF4D8FB" w14:textId="472EE145" w:rsidR="009104CE" w:rsidRPr="00405EBE" w:rsidRDefault="009104CE" w:rsidP="00405EBE">
      <w:pPr>
        <w:pStyle w:val="Akapitzlist"/>
        <w:numPr>
          <w:ilvl w:val="0"/>
          <w:numId w:val="4"/>
        </w:numPr>
        <w:spacing w:after="0"/>
        <w:ind w:left="1077" w:hanging="357"/>
        <w:rPr>
          <w:rFonts w:ascii="Calibri" w:hAnsi="Calibri" w:cs="Calibri"/>
        </w:rPr>
      </w:pPr>
      <w:r w:rsidRPr="00405EBE">
        <w:rPr>
          <w:rFonts w:ascii="Calibri" w:hAnsi="Calibri" w:cs="Calibri"/>
        </w:rPr>
        <w:t>Pływalnia kryta „Delfin”, al. Rejtana 30</w:t>
      </w:r>
      <w:r w:rsidR="00405EBE">
        <w:rPr>
          <w:rFonts w:ascii="Calibri" w:hAnsi="Calibri" w:cs="Calibri"/>
        </w:rPr>
        <w:t>,</w:t>
      </w:r>
    </w:p>
    <w:p w14:paraId="31CF20CD" w14:textId="32B17AC8"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„Muszelka”, ul. Starzyńskiego 17</w:t>
      </w:r>
      <w:r w:rsidR="00405EBE">
        <w:rPr>
          <w:rFonts w:ascii="Calibri" w:hAnsi="Calibri" w:cs="Calibri"/>
        </w:rPr>
        <w:t>,</w:t>
      </w:r>
      <w:r w:rsidRPr="00405EBE">
        <w:rPr>
          <w:rFonts w:ascii="Calibri" w:hAnsi="Calibri" w:cs="Calibri"/>
        </w:rPr>
        <w:t xml:space="preserve"> </w:t>
      </w:r>
    </w:p>
    <w:p w14:paraId="20922F95" w14:textId="5DC02B16"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„Karpik”, ul. Ks. Rabija 4</w:t>
      </w:r>
      <w:r w:rsidR="00405EBE">
        <w:rPr>
          <w:rFonts w:ascii="Calibri" w:hAnsi="Calibri" w:cs="Calibri"/>
        </w:rPr>
        <w:t>,</w:t>
      </w:r>
      <w:r w:rsidRPr="00405EBE">
        <w:rPr>
          <w:rFonts w:ascii="Calibri" w:hAnsi="Calibri" w:cs="Calibri"/>
        </w:rPr>
        <w:t xml:space="preserve"> </w:t>
      </w:r>
    </w:p>
    <w:p w14:paraId="74FFDE14" w14:textId="3041E26E"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ROSiR, ul. Ks. J. Jałowego 23 a</w:t>
      </w:r>
      <w:r w:rsidR="00405EBE">
        <w:rPr>
          <w:rFonts w:ascii="Calibri" w:hAnsi="Calibri" w:cs="Calibri"/>
        </w:rPr>
        <w:t>,</w:t>
      </w:r>
      <w:r w:rsidRPr="00405EBE">
        <w:rPr>
          <w:rFonts w:ascii="Calibri" w:hAnsi="Calibri" w:cs="Calibri"/>
        </w:rPr>
        <w:t xml:space="preserve"> </w:t>
      </w:r>
    </w:p>
    <w:p w14:paraId="3D3B9D22" w14:textId="6A985DF7" w:rsidR="009104C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ul. Matuszczaka 7a</w:t>
      </w:r>
      <w:r w:rsidR="00405EBE">
        <w:rPr>
          <w:rFonts w:ascii="Calibri" w:hAnsi="Calibri" w:cs="Calibri"/>
        </w:rPr>
        <w:t>,</w:t>
      </w:r>
    </w:p>
    <w:p w14:paraId="6792ADBF" w14:textId="7259BBEC"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Hala RCSW Podpromie, ul. Podpromie 10</w:t>
      </w:r>
      <w:r w:rsidR="00405EBE">
        <w:rPr>
          <w:rFonts w:ascii="Calibri" w:hAnsi="Calibri" w:cs="Calibri"/>
        </w:rPr>
        <w:t>,</w:t>
      </w:r>
    </w:p>
    <w:p w14:paraId="58E4CD30" w14:textId="77777777" w:rsid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Stadion Sportowy, ul. Wyspiańskiego 22</w:t>
      </w:r>
    </w:p>
    <w:p w14:paraId="0D202004" w14:textId="2FE1F172" w:rsidR="009104CE"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Wykonawca ma obowiązek dostarczyć karty charakterystyki oferowanych środków chemicznych</w:t>
      </w:r>
      <w:r w:rsidR="005A3C0D">
        <w:rPr>
          <w:rFonts w:ascii="Calibri" w:hAnsi="Calibri" w:cs="Calibri"/>
        </w:rPr>
        <w:t>,</w:t>
      </w:r>
      <w:r>
        <w:rPr>
          <w:rFonts w:ascii="Calibri" w:hAnsi="Calibri" w:cs="Calibri"/>
        </w:rPr>
        <w:t xml:space="preserve"> zgodne z rozporządzeniem (UE) 2020/878. Karty te są niezbędne dla Zamawiającego podczas kontroli Sanepidu</w:t>
      </w:r>
      <w:r w:rsidR="005A3C0D">
        <w:rPr>
          <w:rFonts w:ascii="Calibri" w:hAnsi="Calibri" w:cs="Calibri"/>
        </w:rPr>
        <w:t>, posłużą również do sprawdzenia czy oferowany środek spełnia wymagania wskazane w poniższej tabeli.</w:t>
      </w:r>
    </w:p>
    <w:p w14:paraId="60919707" w14:textId="74B095A6" w:rsidR="00FD11AB"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 xml:space="preserve">Poniża tabela przedstawia </w:t>
      </w:r>
      <w:r w:rsidR="000E0ECE">
        <w:rPr>
          <w:rFonts w:ascii="Calibri" w:hAnsi="Calibri" w:cs="Calibri"/>
        </w:rPr>
        <w:t>szczegółowy opis przedmiotu zamówienia wraz z przewidywanym zapotrzebowaniem na poszczególne środki:</w:t>
      </w:r>
    </w:p>
    <w:p w14:paraId="3BC08CE4" w14:textId="77777777" w:rsidR="000E0ECE" w:rsidRDefault="000E0ECE" w:rsidP="000E0ECE">
      <w:pPr>
        <w:suppressAutoHyphens/>
        <w:spacing w:after="0" w:line="276" w:lineRule="auto"/>
        <w:jc w:val="both"/>
        <w:rPr>
          <w:rFonts w:ascii="Calibri" w:hAnsi="Calibri" w:cs="Calibri"/>
        </w:rPr>
      </w:pPr>
    </w:p>
    <w:tbl>
      <w:tblPr>
        <w:tblW w:w="8660" w:type="dxa"/>
        <w:tblCellMar>
          <w:left w:w="70" w:type="dxa"/>
          <w:right w:w="70" w:type="dxa"/>
        </w:tblCellMar>
        <w:tblLook w:val="04A0" w:firstRow="1" w:lastRow="0" w:firstColumn="1" w:lastColumn="0" w:noHBand="0" w:noVBand="1"/>
      </w:tblPr>
      <w:tblGrid>
        <w:gridCol w:w="801"/>
        <w:gridCol w:w="5216"/>
        <w:gridCol w:w="926"/>
        <w:gridCol w:w="1717"/>
      </w:tblGrid>
      <w:tr w:rsidR="00601229" w:rsidRPr="000E0ECE" w14:paraId="55128BE6" w14:textId="77777777" w:rsidTr="000E0ECE">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60E5"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 xml:space="preserve">Lp.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54581452"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Przedmiot zamówienia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10738A"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j.m.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D6899" w14:textId="09767BDA"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Szacowane zapotrzebowanie na 2024 r.</w:t>
            </w:r>
          </w:p>
        </w:tc>
      </w:tr>
      <w:tr w:rsidR="00601229" w:rsidRPr="000E0ECE" w14:paraId="5D7FC3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8DD9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w:t>
            </w:r>
          </w:p>
        </w:tc>
        <w:tc>
          <w:tcPr>
            <w:tcW w:w="5740" w:type="dxa"/>
            <w:tcBorders>
              <w:top w:val="nil"/>
              <w:left w:val="nil"/>
              <w:bottom w:val="single" w:sz="4" w:space="0" w:color="auto"/>
              <w:right w:val="single" w:sz="4" w:space="0" w:color="auto"/>
            </w:tcBorders>
            <w:shd w:val="clear" w:color="auto" w:fill="auto"/>
            <w:vAlign w:val="center"/>
            <w:hideMark/>
          </w:tcPr>
          <w:p w14:paraId="33F073D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Papier toaletowy dwuwarstwowy, makulaturowy bielony 65%, nawinięty na tekturową rolkę o średnicy 6 cm, szerokość papieru 9 cm, średnica 18 cm, opakowanie 12 rolek</w:t>
            </w:r>
          </w:p>
        </w:tc>
        <w:tc>
          <w:tcPr>
            <w:tcW w:w="960" w:type="dxa"/>
            <w:tcBorders>
              <w:top w:val="nil"/>
              <w:left w:val="nil"/>
              <w:bottom w:val="single" w:sz="4" w:space="0" w:color="auto"/>
              <w:right w:val="single" w:sz="4" w:space="0" w:color="auto"/>
            </w:tcBorders>
            <w:shd w:val="clear" w:color="auto" w:fill="auto"/>
            <w:vAlign w:val="center"/>
            <w:hideMark/>
          </w:tcPr>
          <w:p w14:paraId="2A97AF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18284F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502</w:t>
            </w:r>
          </w:p>
        </w:tc>
      </w:tr>
      <w:tr w:rsidR="00601229" w:rsidRPr="000E0ECE" w14:paraId="09164AD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7782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c>
          <w:tcPr>
            <w:tcW w:w="5740" w:type="dxa"/>
            <w:tcBorders>
              <w:top w:val="nil"/>
              <w:left w:val="nil"/>
              <w:bottom w:val="single" w:sz="4" w:space="0" w:color="auto"/>
              <w:right w:val="single" w:sz="4" w:space="0" w:color="auto"/>
            </w:tcBorders>
            <w:shd w:val="clear" w:color="auto" w:fill="auto"/>
            <w:vAlign w:val="center"/>
            <w:hideMark/>
          </w:tcPr>
          <w:p w14:paraId="48D785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Czyściwo przemysłowe białe, nawinięte na tekturowa rolkę, dwuwarstwowe, papier podzielony na listki, opakowanie zawierające dwie rolki</w:t>
            </w:r>
          </w:p>
        </w:tc>
        <w:tc>
          <w:tcPr>
            <w:tcW w:w="960" w:type="dxa"/>
            <w:tcBorders>
              <w:top w:val="nil"/>
              <w:left w:val="nil"/>
              <w:bottom w:val="single" w:sz="4" w:space="0" w:color="auto"/>
              <w:right w:val="single" w:sz="4" w:space="0" w:color="auto"/>
            </w:tcBorders>
            <w:shd w:val="clear" w:color="auto" w:fill="auto"/>
            <w:vAlign w:val="center"/>
            <w:hideMark/>
          </w:tcPr>
          <w:p w14:paraId="0F37E6D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E9FF21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92</w:t>
            </w:r>
          </w:p>
        </w:tc>
      </w:tr>
      <w:tr w:rsidR="00601229" w:rsidRPr="000E0ECE" w14:paraId="1A337EC6" w14:textId="77777777" w:rsidTr="000E0ECE">
        <w:trPr>
          <w:trHeight w:val="108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42243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c>
          <w:tcPr>
            <w:tcW w:w="5740" w:type="dxa"/>
            <w:tcBorders>
              <w:top w:val="nil"/>
              <w:left w:val="nil"/>
              <w:bottom w:val="single" w:sz="4" w:space="0" w:color="auto"/>
              <w:right w:val="single" w:sz="4" w:space="0" w:color="auto"/>
            </w:tcBorders>
            <w:shd w:val="clear" w:color="auto" w:fill="auto"/>
            <w:vAlign w:val="center"/>
            <w:hideMark/>
          </w:tcPr>
          <w:p w14:paraId="7F7389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Ręczniki papierowe, składane, zielone do aplikatorów, rozmiar listka: 25x23 cm, gramatura min. 40g/m2, pakowane w paczki po min. 200 szt. Jeden karton zawiera 4000 szt.</w:t>
            </w:r>
          </w:p>
        </w:tc>
        <w:tc>
          <w:tcPr>
            <w:tcW w:w="960" w:type="dxa"/>
            <w:tcBorders>
              <w:top w:val="nil"/>
              <w:left w:val="nil"/>
              <w:bottom w:val="single" w:sz="4" w:space="0" w:color="auto"/>
              <w:right w:val="single" w:sz="4" w:space="0" w:color="auto"/>
            </w:tcBorders>
            <w:shd w:val="clear" w:color="auto" w:fill="auto"/>
            <w:vAlign w:val="center"/>
            <w:hideMark/>
          </w:tcPr>
          <w:p w14:paraId="0E67217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karton</w:t>
            </w:r>
          </w:p>
        </w:tc>
        <w:tc>
          <w:tcPr>
            <w:tcW w:w="1080" w:type="dxa"/>
            <w:tcBorders>
              <w:top w:val="nil"/>
              <w:left w:val="nil"/>
              <w:bottom w:val="single" w:sz="4" w:space="0" w:color="auto"/>
              <w:right w:val="single" w:sz="4" w:space="0" w:color="auto"/>
            </w:tcBorders>
            <w:shd w:val="clear" w:color="auto" w:fill="auto"/>
            <w:noWrap/>
            <w:vAlign w:val="bottom"/>
            <w:hideMark/>
          </w:tcPr>
          <w:p w14:paraId="257BD1F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100</w:t>
            </w:r>
          </w:p>
        </w:tc>
      </w:tr>
      <w:tr w:rsidR="00601229" w:rsidRPr="000E0ECE" w14:paraId="5513442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933DA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w:t>
            </w:r>
          </w:p>
        </w:tc>
        <w:tc>
          <w:tcPr>
            <w:tcW w:w="5740" w:type="dxa"/>
            <w:tcBorders>
              <w:top w:val="nil"/>
              <w:left w:val="nil"/>
              <w:bottom w:val="single" w:sz="4" w:space="0" w:color="auto"/>
              <w:right w:val="single" w:sz="4" w:space="0" w:color="auto"/>
            </w:tcBorders>
            <w:shd w:val="clear" w:color="auto" w:fill="auto"/>
            <w:vAlign w:val="center"/>
            <w:hideMark/>
          </w:tcPr>
          <w:p w14:paraId="5FB22E8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HDPE cienkie A'50, opakowanie zawierające 50 worków</w:t>
            </w:r>
          </w:p>
        </w:tc>
        <w:tc>
          <w:tcPr>
            <w:tcW w:w="960" w:type="dxa"/>
            <w:tcBorders>
              <w:top w:val="nil"/>
              <w:left w:val="nil"/>
              <w:bottom w:val="single" w:sz="4" w:space="0" w:color="auto"/>
              <w:right w:val="single" w:sz="4" w:space="0" w:color="auto"/>
            </w:tcBorders>
            <w:shd w:val="clear" w:color="auto" w:fill="auto"/>
            <w:vAlign w:val="center"/>
            <w:hideMark/>
          </w:tcPr>
          <w:p w14:paraId="51B0B81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0393B8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290</w:t>
            </w:r>
          </w:p>
        </w:tc>
      </w:tr>
      <w:tr w:rsidR="00601229" w:rsidRPr="000E0ECE" w14:paraId="3BD4397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2AA3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w:t>
            </w:r>
          </w:p>
        </w:tc>
        <w:tc>
          <w:tcPr>
            <w:tcW w:w="5740" w:type="dxa"/>
            <w:tcBorders>
              <w:top w:val="nil"/>
              <w:left w:val="nil"/>
              <w:bottom w:val="single" w:sz="4" w:space="0" w:color="auto"/>
              <w:right w:val="single" w:sz="4" w:space="0" w:color="auto"/>
            </w:tcBorders>
            <w:shd w:val="clear" w:color="auto" w:fill="auto"/>
            <w:vAlign w:val="center"/>
            <w:hideMark/>
          </w:tcPr>
          <w:p w14:paraId="01E1617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LDPE: bardzo mocne i wytrzymałe, z perforacją, opakowanie zawierające 15 worków</w:t>
            </w:r>
          </w:p>
        </w:tc>
        <w:tc>
          <w:tcPr>
            <w:tcW w:w="960" w:type="dxa"/>
            <w:tcBorders>
              <w:top w:val="nil"/>
              <w:left w:val="nil"/>
              <w:bottom w:val="single" w:sz="4" w:space="0" w:color="auto"/>
              <w:right w:val="single" w:sz="4" w:space="0" w:color="auto"/>
            </w:tcBorders>
            <w:shd w:val="clear" w:color="auto" w:fill="auto"/>
            <w:vAlign w:val="center"/>
            <w:hideMark/>
          </w:tcPr>
          <w:p w14:paraId="3E64320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24DFE1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380</w:t>
            </w:r>
          </w:p>
        </w:tc>
      </w:tr>
      <w:tr w:rsidR="00601229" w:rsidRPr="000E0ECE" w14:paraId="51A91D1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AE78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c>
          <w:tcPr>
            <w:tcW w:w="5740" w:type="dxa"/>
            <w:tcBorders>
              <w:top w:val="nil"/>
              <w:left w:val="nil"/>
              <w:bottom w:val="single" w:sz="4" w:space="0" w:color="auto"/>
              <w:right w:val="single" w:sz="4" w:space="0" w:color="auto"/>
            </w:tcBorders>
            <w:shd w:val="clear" w:color="auto" w:fill="auto"/>
            <w:vAlign w:val="center"/>
            <w:hideMark/>
          </w:tcPr>
          <w:p w14:paraId="5B5C5A9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120l,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010CF73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9753C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390</w:t>
            </w:r>
          </w:p>
        </w:tc>
      </w:tr>
      <w:tr w:rsidR="00601229" w:rsidRPr="000E0ECE" w14:paraId="0D64105B"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CE0A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c>
          <w:tcPr>
            <w:tcW w:w="5740" w:type="dxa"/>
            <w:tcBorders>
              <w:top w:val="nil"/>
              <w:left w:val="nil"/>
              <w:bottom w:val="single" w:sz="4" w:space="0" w:color="auto"/>
              <w:right w:val="single" w:sz="4" w:space="0" w:color="auto"/>
            </w:tcBorders>
            <w:shd w:val="clear" w:color="auto" w:fill="auto"/>
            <w:vAlign w:val="center"/>
            <w:hideMark/>
          </w:tcPr>
          <w:p w14:paraId="7E7A34A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3141C72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382D6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1450</w:t>
            </w:r>
          </w:p>
        </w:tc>
      </w:tr>
      <w:tr w:rsidR="00601229" w:rsidRPr="000E0ECE" w14:paraId="32311D8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4385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w:t>
            </w:r>
          </w:p>
        </w:tc>
        <w:tc>
          <w:tcPr>
            <w:tcW w:w="5740" w:type="dxa"/>
            <w:tcBorders>
              <w:top w:val="nil"/>
              <w:left w:val="nil"/>
              <w:bottom w:val="single" w:sz="4" w:space="0" w:color="auto"/>
              <w:right w:val="single" w:sz="4" w:space="0" w:color="auto"/>
            </w:tcBorders>
            <w:shd w:val="clear" w:color="auto" w:fill="auto"/>
            <w:vAlign w:val="center"/>
            <w:hideMark/>
          </w:tcPr>
          <w:p w14:paraId="328348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718765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724A94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560</w:t>
            </w:r>
          </w:p>
        </w:tc>
      </w:tr>
      <w:tr w:rsidR="00601229" w:rsidRPr="000E0ECE" w14:paraId="13FEF3E7" w14:textId="77777777" w:rsidTr="000E0ECE">
        <w:trPr>
          <w:trHeight w:val="3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4631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c>
          <w:tcPr>
            <w:tcW w:w="5740" w:type="dxa"/>
            <w:tcBorders>
              <w:top w:val="nil"/>
              <w:left w:val="nil"/>
              <w:bottom w:val="single" w:sz="4" w:space="0" w:color="auto"/>
              <w:right w:val="single" w:sz="4" w:space="0" w:color="auto"/>
            </w:tcBorders>
            <w:shd w:val="clear" w:color="auto" w:fill="auto"/>
            <w:vAlign w:val="center"/>
            <w:hideMark/>
          </w:tcPr>
          <w:p w14:paraId="1CE1740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płaski z zapięciem na przycisk przy węższym końcu mopa. Po obu stronach powinien posiadać dwa “bolce” na które zakładany jest wkład, a dodatkowo przykrywane są one nakładką. Zestaw zawierający mop z wkładem i kij aluminiowy. Wkład mopa powinien być wyposażony w dwa rodzaje włókien: bawełniane oraz wykonane z mikrofibry, struktura spętlonej dopasowującej się do kształtu powierzchni. Mop musi nadawać się do codziennego mycia różnych powierzchni, szczególnie mocno zabrudzonych i porowatych oraz umożliwiać bezdotykowe wyciskanie. Trwałość wkładu mopa min. 500 prań, w temperaturze do 95 stopni, możliwość suszenia w suszarkach bębnowych. Wkład o szerokości 40 cm. Cena za zestaw.</w:t>
            </w:r>
          </w:p>
        </w:tc>
        <w:tc>
          <w:tcPr>
            <w:tcW w:w="960" w:type="dxa"/>
            <w:tcBorders>
              <w:top w:val="nil"/>
              <w:left w:val="nil"/>
              <w:bottom w:val="single" w:sz="4" w:space="0" w:color="auto"/>
              <w:right w:val="single" w:sz="4" w:space="0" w:color="auto"/>
            </w:tcBorders>
            <w:shd w:val="clear" w:color="auto" w:fill="auto"/>
            <w:vAlign w:val="center"/>
            <w:hideMark/>
          </w:tcPr>
          <w:p w14:paraId="102D6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873B6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0C510BB6"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DFA6B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c>
          <w:tcPr>
            <w:tcW w:w="5740" w:type="dxa"/>
            <w:tcBorders>
              <w:top w:val="nil"/>
              <w:left w:val="nil"/>
              <w:bottom w:val="single" w:sz="4" w:space="0" w:color="auto"/>
              <w:right w:val="single" w:sz="4" w:space="0" w:color="auto"/>
            </w:tcBorders>
            <w:shd w:val="clear" w:color="auto" w:fill="auto"/>
            <w:vAlign w:val="center"/>
            <w:hideMark/>
          </w:tcPr>
          <w:p w14:paraId="3D0B33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paskowy chłonny, o wzmocnionej strukturze pasków, mocowany na gwint uniwersalny. Paski wykonane z miękkiej mikrofibry, na środku mopa zamocowana gąbka o szorstkiej powierzchni do punktowego szorowania powierzchni płaskiej</w:t>
            </w:r>
          </w:p>
        </w:tc>
        <w:tc>
          <w:tcPr>
            <w:tcW w:w="960" w:type="dxa"/>
            <w:tcBorders>
              <w:top w:val="nil"/>
              <w:left w:val="nil"/>
              <w:bottom w:val="single" w:sz="4" w:space="0" w:color="auto"/>
              <w:right w:val="single" w:sz="4" w:space="0" w:color="auto"/>
            </w:tcBorders>
            <w:shd w:val="clear" w:color="auto" w:fill="auto"/>
            <w:vAlign w:val="center"/>
            <w:hideMark/>
          </w:tcPr>
          <w:p w14:paraId="71C9C6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4C8F4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r>
      <w:tr w:rsidR="00601229" w:rsidRPr="000E0ECE" w14:paraId="1A4287B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B018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c>
          <w:tcPr>
            <w:tcW w:w="5740" w:type="dxa"/>
            <w:tcBorders>
              <w:top w:val="nil"/>
              <w:left w:val="nil"/>
              <w:bottom w:val="single" w:sz="4" w:space="0" w:color="auto"/>
              <w:right w:val="single" w:sz="4" w:space="0" w:color="auto"/>
            </w:tcBorders>
            <w:shd w:val="clear" w:color="auto" w:fill="auto"/>
            <w:vAlign w:val="center"/>
            <w:hideMark/>
          </w:tcPr>
          <w:p w14:paraId="1EB5C1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paskowy z mikrofibry,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3DCD2D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4C1EB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r>
      <w:tr w:rsidR="00601229" w:rsidRPr="000E0ECE" w14:paraId="12BC31B9"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5CD39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c>
          <w:tcPr>
            <w:tcW w:w="5740" w:type="dxa"/>
            <w:tcBorders>
              <w:top w:val="nil"/>
              <w:left w:val="nil"/>
              <w:bottom w:val="single" w:sz="4" w:space="0" w:color="auto"/>
              <w:right w:val="single" w:sz="4" w:space="0" w:color="auto"/>
            </w:tcBorders>
            <w:shd w:val="clear" w:color="auto" w:fill="auto"/>
            <w:vAlign w:val="center"/>
            <w:hideMark/>
          </w:tcPr>
          <w:p w14:paraId="552E387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sznurkowy bawełniano-wiskozowy, końcówka 220g, dł. z oprawą 25 cm,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6939540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592A6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601229" w:rsidRPr="000E0ECE" w14:paraId="1FAF07E9"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CC2F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c>
          <w:tcPr>
            <w:tcW w:w="5740" w:type="dxa"/>
            <w:tcBorders>
              <w:top w:val="nil"/>
              <w:left w:val="nil"/>
              <w:bottom w:val="single" w:sz="4" w:space="0" w:color="auto"/>
              <w:right w:val="single" w:sz="4" w:space="0" w:color="auto"/>
            </w:tcBorders>
            <w:shd w:val="clear" w:color="auto" w:fill="auto"/>
            <w:vAlign w:val="center"/>
            <w:hideMark/>
          </w:tcPr>
          <w:p w14:paraId="2C3B52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płaski bawełniany, wymiary 50x15 cm</w:t>
            </w:r>
          </w:p>
        </w:tc>
        <w:tc>
          <w:tcPr>
            <w:tcW w:w="960" w:type="dxa"/>
            <w:tcBorders>
              <w:top w:val="nil"/>
              <w:left w:val="nil"/>
              <w:bottom w:val="single" w:sz="4" w:space="0" w:color="auto"/>
              <w:right w:val="single" w:sz="4" w:space="0" w:color="auto"/>
            </w:tcBorders>
            <w:shd w:val="clear" w:color="auto" w:fill="auto"/>
            <w:vAlign w:val="center"/>
            <w:hideMark/>
          </w:tcPr>
          <w:p w14:paraId="7AD3219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BC37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r>
      <w:tr w:rsidR="00601229" w:rsidRPr="000E0ECE" w14:paraId="64A794A4"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F49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c>
          <w:tcPr>
            <w:tcW w:w="5740" w:type="dxa"/>
            <w:tcBorders>
              <w:top w:val="nil"/>
              <w:left w:val="nil"/>
              <w:bottom w:val="single" w:sz="4" w:space="0" w:color="auto"/>
              <w:right w:val="single" w:sz="4" w:space="0" w:color="auto"/>
            </w:tcBorders>
            <w:shd w:val="clear" w:color="auto" w:fill="auto"/>
            <w:vAlign w:val="center"/>
            <w:hideMark/>
          </w:tcPr>
          <w:p w14:paraId="6334C4B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płaski o długości 40 cm, kompletny, mikrofaza z uchwytem i wiaderkiem (uchwyt, mop, kij), część robocza wykonana z plastiku; mikrofaza mocowana za pomocą dwóch uchwytów po obu stronach krótszej części mopa; część robocza mopa składana w połowie umożliwiająca płukanie mopa bez ściągania mikrofazy; dołączony kij wykonany z lekkiego, nierdzewnego metalu o długości min. 140 cm; na końcu kija uchwyt umożliwiający zawieszenie mopa</w:t>
            </w:r>
          </w:p>
        </w:tc>
        <w:tc>
          <w:tcPr>
            <w:tcW w:w="960" w:type="dxa"/>
            <w:tcBorders>
              <w:top w:val="nil"/>
              <w:left w:val="nil"/>
              <w:bottom w:val="single" w:sz="4" w:space="0" w:color="auto"/>
              <w:right w:val="single" w:sz="4" w:space="0" w:color="auto"/>
            </w:tcBorders>
            <w:shd w:val="clear" w:color="auto" w:fill="auto"/>
            <w:vAlign w:val="center"/>
            <w:hideMark/>
          </w:tcPr>
          <w:p w14:paraId="7A6B58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3007C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5ACD50F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FE43A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c>
          <w:tcPr>
            <w:tcW w:w="5740" w:type="dxa"/>
            <w:tcBorders>
              <w:top w:val="nil"/>
              <w:left w:val="nil"/>
              <w:bottom w:val="single" w:sz="4" w:space="0" w:color="auto"/>
              <w:right w:val="single" w:sz="4" w:space="0" w:color="auto"/>
            </w:tcBorders>
            <w:shd w:val="clear" w:color="auto" w:fill="auto"/>
            <w:vAlign w:val="center"/>
            <w:hideMark/>
          </w:tcPr>
          <w:p w14:paraId="34753F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płaski o długości 100 cm ze stelażem i kijem( solidny, gruby wkład bawełniany, stelaż metalowy, przegub z plastiku, kij wykonany z lekkiego, nierdzewnego metalu o długości min. 140 cm)</w:t>
            </w:r>
          </w:p>
        </w:tc>
        <w:tc>
          <w:tcPr>
            <w:tcW w:w="960" w:type="dxa"/>
            <w:tcBorders>
              <w:top w:val="nil"/>
              <w:left w:val="nil"/>
              <w:bottom w:val="single" w:sz="4" w:space="0" w:color="auto"/>
              <w:right w:val="single" w:sz="4" w:space="0" w:color="auto"/>
            </w:tcBorders>
            <w:shd w:val="clear" w:color="auto" w:fill="auto"/>
            <w:vAlign w:val="center"/>
            <w:hideMark/>
          </w:tcPr>
          <w:p w14:paraId="110354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7D1E86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601229" w:rsidRPr="000E0ECE" w14:paraId="3A7D6932"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A811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c>
          <w:tcPr>
            <w:tcW w:w="5740" w:type="dxa"/>
            <w:tcBorders>
              <w:top w:val="nil"/>
              <w:left w:val="nil"/>
              <w:bottom w:val="single" w:sz="4" w:space="0" w:color="auto"/>
              <w:right w:val="single" w:sz="4" w:space="0" w:color="auto"/>
            </w:tcBorders>
            <w:shd w:val="clear" w:color="auto" w:fill="auto"/>
            <w:vAlign w:val="center"/>
            <w:hideMark/>
          </w:tcPr>
          <w:p w14:paraId="77B86D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Mop płaski z zakładkami, o wymiarach 40x11 cm, bawełniany z wzmocnieniami w bazie mopa, wysoka chłonność wody - do 350%, odporny na kwasy i ługi, mocowany do stelaża za pomocą wzmocnionych zakładek z tworzywa sztucznego, przeznaczony do wielokrotnego użytku i odporny na pranie, trwałość min. 200 prań</w:t>
            </w:r>
          </w:p>
        </w:tc>
        <w:tc>
          <w:tcPr>
            <w:tcW w:w="960" w:type="dxa"/>
            <w:tcBorders>
              <w:top w:val="nil"/>
              <w:left w:val="nil"/>
              <w:bottom w:val="single" w:sz="4" w:space="0" w:color="auto"/>
              <w:right w:val="single" w:sz="4" w:space="0" w:color="auto"/>
            </w:tcBorders>
            <w:shd w:val="clear" w:color="auto" w:fill="auto"/>
            <w:vAlign w:val="center"/>
            <w:hideMark/>
          </w:tcPr>
          <w:p w14:paraId="794DD3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9C7A12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601229" w:rsidRPr="000E0ECE" w14:paraId="73C362B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3986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17</w:t>
            </w:r>
          </w:p>
        </w:tc>
        <w:tc>
          <w:tcPr>
            <w:tcW w:w="5740" w:type="dxa"/>
            <w:tcBorders>
              <w:top w:val="nil"/>
              <w:left w:val="nil"/>
              <w:bottom w:val="single" w:sz="4" w:space="0" w:color="auto"/>
              <w:right w:val="single" w:sz="4" w:space="0" w:color="auto"/>
            </w:tcBorders>
            <w:shd w:val="clear" w:color="auto" w:fill="auto"/>
            <w:vAlign w:val="center"/>
            <w:hideMark/>
          </w:tcPr>
          <w:p w14:paraId="51F5F0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Mop jednokieszeniowy z przesuwem - bawełniany, płaski o wymiarach 40x11 cm. </w:t>
            </w:r>
          </w:p>
        </w:tc>
        <w:tc>
          <w:tcPr>
            <w:tcW w:w="960" w:type="dxa"/>
            <w:tcBorders>
              <w:top w:val="nil"/>
              <w:left w:val="nil"/>
              <w:bottom w:val="single" w:sz="4" w:space="0" w:color="auto"/>
              <w:right w:val="single" w:sz="4" w:space="0" w:color="auto"/>
            </w:tcBorders>
            <w:shd w:val="clear" w:color="auto" w:fill="auto"/>
            <w:vAlign w:val="center"/>
            <w:hideMark/>
          </w:tcPr>
          <w:p w14:paraId="63089F6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D85F0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r>
      <w:tr w:rsidR="00601229" w:rsidRPr="000E0ECE" w14:paraId="0855E5C6"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AFF7E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c>
          <w:tcPr>
            <w:tcW w:w="5740" w:type="dxa"/>
            <w:tcBorders>
              <w:top w:val="nil"/>
              <w:left w:val="nil"/>
              <w:bottom w:val="single" w:sz="4" w:space="0" w:color="auto"/>
              <w:right w:val="single" w:sz="4" w:space="0" w:color="auto"/>
            </w:tcBorders>
            <w:shd w:val="clear" w:color="auto" w:fill="auto"/>
            <w:vAlign w:val="center"/>
            <w:hideMark/>
          </w:tcPr>
          <w:p w14:paraId="5EC539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Wkład do mopa płaskiego z zapięciem. Nakładka wykonana z mikrofibry, przeznaczona do każdego rodzaju podłogi. Wymiary 35x14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4F2C3D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F2F658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r>
      <w:tr w:rsidR="00601229" w:rsidRPr="000E0ECE" w14:paraId="4DD76A11" w14:textId="77777777" w:rsidTr="000E0ECE">
        <w:trPr>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5CA39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c>
          <w:tcPr>
            <w:tcW w:w="5740" w:type="dxa"/>
            <w:tcBorders>
              <w:top w:val="nil"/>
              <w:left w:val="nil"/>
              <w:bottom w:val="single" w:sz="4" w:space="0" w:color="auto"/>
              <w:right w:val="single" w:sz="4" w:space="0" w:color="auto"/>
            </w:tcBorders>
            <w:shd w:val="clear" w:color="auto" w:fill="auto"/>
            <w:vAlign w:val="center"/>
            <w:hideMark/>
          </w:tcPr>
          <w:p w14:paraId="16FC9659" w14:textId="77777777" w:rsidR="000E0ECE" w:rsidRPr="000E0ECE" w:rsidRDefault="000E0ECE" w:rsidP="000E0ECE">
            <w:pPr>
              <w:spacing w:after="0" w:line="240" w:lineRule="auto"/>
              <w:rPr>
                <w:rFonts w:ascii="Arial" w:eastAsia="Times New Roman" w:hAnsi="Arial" w:cs="Arial"/>
                <w:kern w:val="0"/>
                <w:sz w:val="20"/>
                <w:szCs w:val="20"/>
                <w:lang w:eastAsia="pl-PL"/>
                <w14:ligatures w14:val="none"/>
              </w:rPr>
            </w:pPr>
            <w:r w:rsidRPr="000E0ECE">
              <w:rPr>
                <w:rFonts w:ascii="Arial" w:eastAsia="Times New Roman" w:hAnsi="Arial" w:cs="Arial"/>
                <w:kern w:val="0"/>
                <w:sz w:val="20"/>
                <w:szCs w:val="20"/>
                <w:lang w:eastAsia="pl-PL"/>
                <w14:ligatures w14:val="none"/>
              </w:rPr>
              <w:t>Uchwyt mopa płaskiego typu cliper 40cm z</w:t>
            </w:r>
            <w:r w:rsidRPr="000E0ECE">
              <w:rPr>
                <w:rFonts w:ascii="Arial" w:eastAsia="Times New Roman" w:hAnsi="Arial" w:cs="Arial"/>
                <w:b/>
                <w:bCs/>
                <w:kern w:val="0"/>
                <w:sz w:val="20"/>
                <w:szCs w:val="20"/>
                <w:lang w:eastAsia="pl-PL"/>
                <w14:ligatures w14:val="none"/>
              </w:rPr>
              <w:t xml:space="preserve"> </w:t>
            </w:r>
            <w:r w:rsidRPr="000E0ECE">
              <w:rPr>
                <w:rFonts w:ascii="Arial" w:eastAsia="Times New Roman" w:hAnsi="Arial" w:cs="Arial"/>
                <w:kern w:val="0"/>
                <w:sz w:val="20"/>
                <w:szCs w:val="20"/>
                <w:lang w:eastAsia="pl-PL"/>
                <w14:ligatures w14:val="none"/>
              </w:rPr>
              <w:t>tworzywa sztucznego</w:t>
            </w:r>
          </w:p>
        </w:tc>
        <w:tc>
          <w:tcPr>
            <w:tcW w:w="960" w:type="dxa"/>
            <w:tcBorders>
              <w:top w:val="nil"/>
              <w:left w:val="nil"/>
              <w:bottom w:val="single" w:sz="4" w:space="0" w:color="auto"/>
              <w:right w:val="nil"/>
            </w:tcBorders>
            <w:shd w:val="clear" w:color="auto" w:fill="auto"/>
            <w:vAlign w:val="center"/>
            <w:hideMark/>
          </w:tcPr>
          <w:p w14:paraId="73209A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D5818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3153112A"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C0CED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c>
          <w:tcPr>
            <w:tcW w:w="5740" w:type="dxa"/>
            <w:tcBorders>
              <w:top w:val="nil"/>
              <w:left w:val="nil"/>
              <w:bottom w:val="single" w:sz="4" w:space="0" w:color="auto"/>
              <w:right w:val="single" w:sz="4" w:space="0" w:color="auto"/>
            </w:tcBorders>
            <w:shd w:val="clear" w:color="auto" w:fill="auto"/>
            <w:vAlign w:val="center"/>
            <w:hideMark/>
          </w:tcPr>
          <w:p w14:paraId="76F9C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Wiadro z wyciskaczem do mopa sznurkowego i paskowego, okrągłego; wyciskacz umożliwiający wyciskanie mopa bez schylania się; wiadro o pojemności min. 13 l z wylewką i wyciskarką plastikową</w:t>
            </w:r>
          </w:p>
        </w:tc>
        <w:tc>
          <w:tcPr>
            <w:tcW w:w="960" w:type="dxa"/>
            <w:tcBorders>
              <w:top w:val="nil"/>
              <w:left w:val="nil"/>
              <w:bottom w:val="single" w:sz="4" w:space="0" w:color="auto"/>
              <w:right w:val="single" w:sz="4" w:space="0" w:color="auto"/>
            </w:tcBorders>
            <w:shd w:val="clear" w:color="auto" w:fill="auto"/>
            <w:vAlign w:val="center"/>
            <w:hideMark/>
          </w:tcPr>
          <w:p w14:paraId="67C50A4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D27221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601229" w:rsidRPr="000E0ECE" w14:paraId="1B4FCB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C63F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c>
          <w:tcPr>
            <w:tcW w:w="5740" w:type="dxa"/>
            <w:tcBorders>
              <w:top w:val="nil"/>
              <w:left w:val="nil"/>
              <w:bottom w:val="single" w:sz="4" w:space="0" w:color="auto"/>
              <w:right w:val="single" w:sz="4" w:space="0" w:color="auto"/>
            </w:tcBorders>
            <w:shd w:val="clear" w:color="auto" w:fill="auto"/>
            <w:vAlign w:val="center"/>
            <w:hideMark/>
          </w:tcPr>
          <w:p w14:paraId="026E3B9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Wiadro z wyciskaczem do mopa płaskiego ze składaną częścią roboczą, umożliwiające wyciśnięcie mopa bez ściągania mikrofazy z mopa i bez schylania się; wiadro o pojemności min. 13 l z wylewką, wyciskarka plastikowa</w:t>
            </w:r>
          </w:p>
        </w:tc>
        <w:tc>
          <w:tcPr>
            <w:tcW w:w="960" w:type="dxa"/>
            <w:tcBorders>
              <w:top w:val="nil"/>
              <w:left w:val="nil"/>
              <w:bottom w:val="single" w:sz="4" w:space="0" w:color="auto"/>
              <w:right w:val="single" w:sz="4" w:space="0" w:color="auto"/>
            </w:tcBorders>
            <w:shd w:val="clear" w:color="auto" w:fill="auto"/>
            <w:vAlign w:val="center"/>
            <w:hideMark/>
          </w:tcPr>
          <w:p w14:paraId="59F1674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D13CA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2B139E6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3A68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c>
          <w:tcPr>
            <w:tcW w:w="5740" w:type="dxa"/>
            <w:tcBorders>
              <w:top w:val="nil"/>
              <w:left w:val="nil"/>
              <w:bottom w:val="single" w:sz="4" w:space="0" w:color="auto"/>
              <w:right w:val="single" w:sz="4" w:space="0" w:color="auto"/>
            </w:tcBorders>
            <w:shd w:val="clear" w:color="auto" w:fill="auto"/>
            <w:vAlign w:val="center"/>
            <w:hideMark/>
          </w:tcPr>
          <w:p w14:paraId="5EBCB1E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Wiadro plastikowe z wylewką i podziałką w środku, Wykonane z wysokiej jakości tworzywa, które jest wytrzymałe i odporne na detergenty,o pojemności minimum 10 L.</w:t>
            </w:r>
          </w:p>
        </w:tc>
        <w:tc>
          <w:tcPr>
            <w:tcW w:w="960" w:type="dxa"/>
            <w:tcBorders>
              <w:top w:val="nil"/>
              <w:left w:val="nil"/>
              <w:bottom w:val="single" w:sz="4" w:space="0" w:color="auto"/>
              <w:right w:val="single" w:sz="4" w:space="0" w:color="auto"/>
            </w:tcBorders>
            <w:shd w:val="clear" w:color="auto" w:fill="auto"/>
            <w:vAlign w:val="center"/>
            <w:hideMark/>
          </w:tcPr>
          <w:p w14:paraId="08013C3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270C3C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473C756D"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B0D1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c>
          <w:tcPr>
            <w:tcW w:w="5740" w:type="dxa"/>
            <w:tcBorders>
              <w:top w:val="nil"/>
              <w:left w:val="nil"/>
              <w:bottom w:val="single" w:sz="4" w:space="0" w:color="auto"/>
              <w:right w:val="single" w:sz="4" w:space="0" w:color="auto"/>
            </w:tcBorders>
            <w:shd w:val="clear" w:color="auto" w:fill="auto"/>
            <w:vAlign w:val="center"/>
            <w:hideMark/>
          </w:tcPr>
          <w:p w14:paraId="5C732CC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zamiatacz plastikowy, gwint o średnicy 22 mm, szerokość 30 cm</w:t>
            </w:r>
          </w:p>
        </w:tc>
        <w:tc>
          <w:tcPr>
            <w:tcW w:w="960" w:type="dxa"/>
            <w:tcBorders>
              <w:top w:val="nil"/>
              <w:left w:val="nil"/>
              <w:bottom w:val="single" w:sz="4" w:space="0" w:color="auto"/>
              <w:right w:val="single" w:sz="4" w:space="0" w:color="auto"/>
            </w:tcBorders>
            <w:shd w:val="clear" w:color="auto" w:fill="auto"/>
            <w:vAlign w:val="center"/>
            <w:hideMark/>
          </w:tcPr>
          <w:p w14:paraId="4989651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6F745C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r>
      <w:tr w:rsidR="00601229" w:rsidRPr="000E0ECE" w14:paraId="744FE8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71AEC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w:t>
            </w:r>
          </w:p>
        </w:tc>
        <w:tc>
          <w:tcPr>
            <w:tcW w:w="5740" w:type="dxa"/>
            <w:tcBorders>
              <w:top w:val="nil"/>
              <w:left w:val="nil"/>
              <w:bottom w:val="single" w:sz="4" w:space="0" w:color="auto"/>
              <w:right w:val="single" w:sz="4" w:space="0" w:color="auto"/>
            </w:tcBorders>
            <w:shd w:val="clear" w:color="auto" w:fill="auto"/>
            <w:vAlign w:val="center"/>
            <w:hideMark/>
          </w:tcPr>
          <w:p w14:paraId="254B4D3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Kij drewniany z zawieszką i gwintem drewnianym, o średnicy 22 mm, długość 150 cm </w:t>
            </w:r>
          </w:p>
        </w:tc>
        <w:tc>
          <w:tcPr>
            <w:tcW w:w="960" w:type="dxa"/>
            <w:tcBorders>
              <w:top w:val="nil"/>
              <w:left w:val="nil"/>
              <w:bottom w:val="single" w:sz="4" w:space="0" w:color="auto"/>
              <w:right w:val="single" w:sz="4" w:space="0" w:color="auto"/>
            </w:tcBorders>
            <w:shd w:val="clear" w:color="auto" w:fill="auto"/>
            <w:vAlign w:val="center"/>
            <w:hideMark/>
          </w:tcPr>
          <w:p w14:paraId="54DDAB3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FE495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120</w:t>
            </w:r>
          </w:p>
        </w:tc>
      </w:tr>
      <w:tr w:rsidR="00601229" w:rsidRPr="000E0ECE" w14:paraId="4B5068E7"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84CC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c>
          <w:tcPr>
            <w:tcW w:w="5740" w:type="dxa"/>
            <w:tcBorders>
              <w:top w:val="nil"/>
              <w:left w:val="nil"/>
              <w:bottom w:val="single" w:sz="4" w:space="0" w:color="auto"/>
              <w:right w:val="single" w:sz="4" w:space="0" w:color="auto"/>
            </w:tcBorders>
            <w:shd w:val="clear" w:color="auto" w:fill="auto"/>
            <w:vAlign w:val="center"/>
            <w:hideMark/>
          </w:tcPr>
          <w:p w14:paraId="59AFBFC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kij do mopa lub miotły, posiadający otwór umożliwiający zawieszenie go na haczyku, wykonany z tworzywa sztucznego, odporny na uszkodzenia mechaniczne i wilgoć </w:t>
            </w:r>
          </w:p>
        </w:tc>
        <w:tc>
          <w:tcPr>
            <w:tcW w:w="960" w:type="dxa"/>
            <w:tcBorders>
              <w:top w:val="nil"/>
              <w:left w:val="nil"/>
              <w:bottom w:val="single" w:sz="4" w:space="0" w:color="auto"/>
              <w:right w:val="single" w:sz="4" w:space="0" w:color="auto"/>
            </w:tcBorders>
            <w:shd w:val="clear" w:color="auto" w:fill="auto"/>
            <w:vAlign w:val="center"/>
            <w:hideMark/>
          </w:tcPr>
          <w:p w14:paraId="465D5A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65D7B5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601229" w:rsidRPr="000E0ECE" w14:paraId="70A86B11"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D552A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c>
          <w:tcPr>
            <w:tcW w:w="5740" w:type="dxa"/>
            <w:tcBorders>
              <w:top w:val="nil"/>
              <w:left w:val="nil"/>
              <w:bottom w:val="single" w:sz="4" w:space="0" w:color="auto"/>
              <w:right w:val="single" w:sz="4" w:space="0" w:color="auto"/>
            </w:tcBorders>
            <w:shd w:val="clear" w:color="auto" w:fill="auto"/>
            <w:vAlign w:val="center"/>
            <w:hideMark/>
          </w:tcPr>
          <w:p w14:paraId="20D0268F" w14:textId="0D986EFC"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Uchwyt do mopa płaskiego o długości części roboczej 40 cm, metalowy</w:t>
            </w:r>
            <w:r w:rsidR="00D20A88">
              <w:rPr>
                <w:rFonts w:ascii="Calibri" w:eastAsia="Times New Roman" w:hAnsi="Calibri" w:cs="Calibri"/>
                <w:color w:val="000000"/>
                <w:kern w:val="0"/>
                <w:lang w:eastAsia="pl-PL"/>
                <w14:ligatures w14:val="none"/>
              </w:rPr>
              <w:t xml:space="preserve"> lub z tworzywa sztucznego -</w:t>
            </w:r>
            <w:r w:rsidRPr="000E0ECE">
              <w:rPr>
                <w:rFonts w:ascii="Calibri" w:eastAsia="Times New Roman" w:hAnsi="Calibri" w:cs="Calibri"/>
                <w:color w:val="000000"/>
                <w:kern w:val="0"/>
                <w:lang w:eastAsia="pl-PL"/>
                <w14:ligatures w14:val="none"/>
              </w:rPr>
              <w:t xml:space="preserve"> mikrofaza mocowana za pomocą dwóch uchwytów po obu stronach krótszej części mopa; część robocza mopa składana w połowie umożliwiająca płukanie mopa bez ściągania mikrofazy;  </w:t>
            </w:r>
          </w:p>
        </w:tc>
        <w:tc>
          <w:tcPr>
            <w:tcW w:w="960" w:type="dxa"/>
            <w:tcBorders>
              <w:top w:val="nil"/>
              <w:left w:val="nil"/>
              <w:bottom w:val="single" w:sz="4" w:space="0" w:color="auto"/>
              <w:right w:val="single" w:sz="4" w:space="0" w:color="auto"/>
            </w:tcBorders>
            <w:shd w:val="clear" w:color="auto" w:fill="auto"/>
            <w:vAlign w:val="center"/>
            <w:hideMark/>
          </w:tcPr>
          <w:p w14:paraId="6C6412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2BFD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601229" w:rsidRPr="000E0ECE" w14:paraId="15E58EB0"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20500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c>
          <w:tcPr>
            <w:tcW w:w="5740" w:type="dxa"/>
            <w:tcBorders>
              <w:top w:val="nil"/>
              <w:left w:val="nil"/>
              <w:bottom w:val="single" w:sz="4" w:space="0" w:color="auto"/>
              <w:right w:val="single" w:sz="4" w:space="0" w:color="auto"/>
            </w:tcBorders>
            <w:shd w:val="clear" w:color="auto" w:fill="auto"/>
            <w:vAlign w:val="center"/>
            <w:hideMark/>
          </w:tcPr>
          <w:p w14:paraId="5AAB094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Pad ręczny biały</w:t>
            </w:r>
          </w:p>
        </w:tc>
        <w:tc>
          <w:tcPr>
            <w:tcW w:w="960" w:type="dxa"/>
            <w:tcBorders>
              <w:top w:val="nil"/>
              <w:left w:val="nil"/>
              <w:bottom w:val="single" w:sz="4" w:space="0" w:color="auto"/>
              <w:right w:val="single" w:sz="4" w:space="0" w:color="auto"/>
            </w:tcBorders>
            <w:shd w:val="clear" w:color="auto" w:fill="auto"/>
            <w:vAlign w:val="center"/>
            <w:hideMark/>
          </w:tcPr>
          <w:p w14:paraId="6E8F3EA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864964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r>
      <w:tr w:rsidR="00601229" w:rsidRPr="000E0ECE" w14:paraId="7D5CE003" w14:textId="77777777" w:rsidTr="000E0ECE">
        <w:trPr>
          <w:trHeight w:val="4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9FC3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c>
          <w:tcPr>
            <w:tcW w:w="5740" w:type="dxa"/>
            <w:tcBorders>
              <w:top w:val="nil"/>
              <w:left w:val="nil"/>
              <w:bottom w:val="single" w:sz="4" w:space="0" w:color="auto"/>
              <w:right w:val="single" w:sz="4" w:space="0" w:color="auto"/>
            </w:tcBorders>
            <w:shd w:val="clear" w:color="auto" w:fill="auto"/>
            <w:vAlign w:val="center"/>
            <w:hideMark/>
          </w:tcPr>
          <w:p w14:paraId="661E4C0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Uchwyt do pada ręcznego</w:t>
            </w:r>
          </w:p>
        </w:tc>
        <w:tc>
          <w:tcPr>
            <w:tcW w:w="960" w:type="dxa"/>
            <w:tcBorders>
              <w:top w:val="nil"/>
              <w:left w:val="nil"/>
              <w:bottom w:val="single" w:sz="4" w:space="0" w:color="auto"/>
              <w:right w:val="single" w:sz="4" w:space="0" w:color="auto"/>
            </w:tcBorders>
            <w:shd w:val="clear" w:color="auto" w:fill="auto"/>
            <w:vAlign w:val="center"/>
            <w:hideMark/>
          </w:tcPr>
          <w:p w14:paraId="33582EF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DB16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27F17999"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0ADA7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w:t>
            </w:r>
          </w:p>
        </w:tc>
        <w:tc>
          <w:tcPr>
            <w:tcW w:w="5740" w:type="dxa"/>
            <w:tcBorders>
              <w:top w:val="nil"/>
              <w:left w:val="nil"/>
              <w:bottom w:val="single" w:sz="4" w:space="0" w:color="auto"/>
              <w:right w:val="single" w:sz="4" w:space="0" w:color="auto"/>
            </w:tcBorders>
            <w:shd w:val="clear" w:color="auto" w:fill="auto"/>
            <w:vAlign w:val="center"/>
            <w:hideMark/>
          </w:tcPr>
          <w:p w14:paraId="0E6CA99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ulicówka drewniana o długości  40 cm, z kijem drewnianym o długości  150 cm</w:t>
            </w:r>
          </w:p>
        </w:tc>
        <w:tc>
          <w:tcPr>
            <w:tcW w:w="960" w:type="dxa"/>
            <w:tcBorders>
              <w:top w:val="nil"/>
              <w:left w:val="nil"/>
              <w:bottom w:val="single" w:sz="4" w:space="0" w:color="auto"/>
              <w:right w:val="single" w:sz="4" w:space="0" w:color="auto"/>
            </w:tcBorders>
            <w:shd w:val="clear" w:color="auto" w:fill="auto"/>
            <w:vAlign w:val="center"/>
            <w:hideMark/>
          </w:tcPr>
          <w:p w14:paraId="79B2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C2E514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601229" w:rsidRPr="000E0ECE" w14:paraId="6841385C"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D2A3C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c>
          <w:tcPr>
            <w:tcW w:w="5740" w:type="dxa"/>
            <w:tcBorders>
              <w:top w:val="nil"/>
              <w:left w:val="nil"/>
              <w:bottom w:val="single" w:sz="4" w:space="0" w:color="auto"/>
              <w:right w:val="single" w:sz="4" w:space="0" w:color="auto"/>
            </w:tcBorders>
            <w:shd w:val="clear" w:color="auto" w:fill="auto"/>
            <w:vAlign w:val="center"/>
            <w:hideMark/>
          </w:tcPr>
          <w:p w14:paraId="2CE1977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 trawy sorgo z trzonkiem drewnianym o długości 140 cm</w:t>
            </w:r>
          </w:p>
        </w:tc>
        <w:tc>
          <w:tcPr>
            <w:tcW w:w="960" w:type="dxa"/>
            <w:tcBorders>
              <w:top w:val="nil"/>
              <w:left w:val="nil"/>
              <w:bottom w:val="single" w:sz="4" w:space="0" w:color="auto"/>
              <w:right w:val="single" w:sz="4" w:space="0" w:color="auto"/>
            </w:tcBorders>
            <w:shd w:val="clear" w:color="auto" w:fill="auto"/>
            <w:vAlign w:val="center"/>
            <w:hideMark/>
          </w:tcPr>
          <w:p w14:paraId="657C2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67316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011E59ED" w14:textId="77777777" w:rsidTr="000E0ECE">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1C08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31</w:t>
            </w:r>
          </w:p>
        </w:tc>
        <w:tc>
          <w:tcPr>
            <w:tcW w:w="5740" w:type="dxa"/>
            <w:tcBorders>
              <w:top w:val="nil"/>
              <w:left w:val="nil"/>
              <w:bottom w:val="single" w:sz="4" w:space="0" w:color="auto"/>
              <w:right w:val="single" w:sz="4" w:space="0" w:color="auto"/>
            </w:tcBorders>
            <w:shd w:val="clear" w:color="auto" w:fill="auto"/>
            <w:vAlign w:val="center"/>
            <w:hideMark/>
          </w:tcPr>
          <w:p w14:paraId="3391135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Szufelka plastikowa z gumką</w:t>
            </w:r>
          </w:p>
        </w:tc>
        <w:tc>
          <w:tcPr>
            <w:tcW w:w="960" w:type="dxa"/>
            <w:tcBorders>
              <w:top w:val="nil"/>
              <w:left w:val="nil"/>
              <w:bottom w:val="single" w:sz="4" w:space="0" w:color="auto"/>
              <w:right w:val="single" w:sz="4" w:space="0" w:color="auto"/>
            </w:tcBorders>
            <w:shd w:val="clear" w:color="auto" w:fill="auto"/>
            <w:vAlign w:val="center"/>
            <w:hideMark/>
          </w:tcPr>
          <w:p w14:paraId="5F9FFD7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7CBD10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601229" w:rsidRPr="000E0ECE" w14:paraId="418CF4F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6C99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w:t>
            </w:r>
          </w:p>
        </w:tc>
        <w:tc>
          <w:tcPr>
            <w:tcW w:w="5740" w:type="dxa"/>
            <w:tcBorders>
              <w:top w:val="nil"/>
              <w:left w:val="nil"/>
              <w:bottom w:val="single" w:sz="4" w:space="0" w:color="auto"/>
              <w:right w:val="single" w:sz="4" w:space="0" w:color="auto"/>
            </w:tcBorders>
            <w:shd w:val="clear" w:color="auto" w:fill="auto"/>
            <w:vAlign w:val="center"/>
            <w:hideMark/>
          </w:tcPr>
          <w:p w14:paraId="55595E0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zawierający miotłę na kiju oraz szufelkę składaną z ruchomą głowicą, pozwalającą zamieść śmieci bez schylania się, duży i zamykany pojemnik przy szufelce ogranicza możliwość rozsypania się  zawartości.</w:t>
            </w:r>
          </w:p>
        </w:tc>
        <w:tc>
          <w:tcPr>
            <w:tcW w:w="960" w:type="dxa"/>
            <w:tcBorders>
              <w:top w:val="nil"/>
              <w:left w:val="nil"/>
              <w:bottom w:val="single" w:sz="4" w:space="0" w:color="auto"/>
              <w:right w:val="single" w:sz="4" w:space="0" w:color="auto"/>
            </w:tcBorders>
            <w:shd w:val="clear" w:color="auto" w:fill="auto"/>
            <w:vAlign w:val="center"/>
            <w:hideMark/>
          </w:tcPr>
          <w:p w14:paraId="607A1F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4810A4B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601229" w:rsidRPr="000E0ECE" w14:paraId="38A71E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9DE5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33</w:t>
            </w:r>
          </w:p>
        </w:tc>
        <w:tc>
          <w:tcPr>
            <w:tcW w:w="5740" w:type="dxa"/>
            <w:tcBorders>
              <w:top w:val="nil"/>
              <w:left w:val="nil"/>
              <w:bottom w:val="single" w:sz="4" w:space="0" w:color="auto"/>
              <w:right w:val="single" w:sz="4" w:space="0" w:color="auto"/>
            </w:tcBorders>
            <w:shd w:val="clear" w:color="auto" w:fill="auto"/>
            <w:vAlign w:val="center"/>
            <w:hideMark/>
          </w:tcPr>
          <w:p w14:paraId="5F7FBCD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szorowania plastikowa, ryżowa, z możliwością zamontowania na kij. Cena za 1 sztukę.</w:t>
            </w:r>
          </w:p>
        </w:tc>
        <w:tc>
          <w:tcPr>
            <w:tcW w:w="960" w:type="dxa"/>
            <w:tcBorders>
              <w:top w:val="nil"/>
              <w:left w:val="nil"/>
              <w:bottom w:val="single" w:sz="4" w:space="0" w:color="auto"/>
              <w:right w:val="single" w:sz="4" w:space="0" w:color="auto"/>
            </w:tcBorders>
            <w:shd w:val="clear" w:color="auto" w:fill="auto"/>
            <w:vAlign w:val="center"/>
            <w:hideMark/>
          </w:tcPr>
          <w:p w14:paraId="427C4C0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57DDD7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601229" w:rsidRPr="000E0ECE" w14:paraId="567F1FC9" w14:textId="77777777" w:rsidTr="000E0ECE">
        <w:trPr>
          <w:trHeight w:val="4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3740D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c>
          <w:tcPr>
            <w:tcW w:w="5740" w:type="dxa"/>
            <w:tcBorders>
              <w:top w:val="nil"/>
              <w:left w:val="nil"/>
              <w:bottom w:val="single" w:sz="4" w:space="0" w:color="auto"/>
              <w:right w:val="single" w:sz="4" w:space="0" w:color="auto"/>
            </w:tcBorders>
            <w:shd w:val="clear" w:color="auto" w:fill="auto"/>
            <w:vAlign w:val="center"/>
            <w:hideMark/>
          </w:tcPr>
          <w:p w14:paraId="28C04E1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Szczotki ,,żelazka'' do szorowania, twarde </w:t>
            </w:r>
          </w:p>
        </w:tc>
        <w:tc>
          <w:tcPr>
            <w:tcW w:w="960" w:type="dxa"/>
            <w:tcBorders>
              <w:top w:val="nil"/>
              <w:left w:val="nil"/>
              <w:bottom w:val="single" w:sz="4" w:space="0" w:color="auto"/>
              <w:right w:val="single" w:sz="4" w:space="0" w:color="auto"/>
            </w:tcBorders>
            <w:shd w:val="clear" w:color="auto" w:fill="auto"/>
            <w:vAlign w:val="center"/>
            <w:hideMark/>
          </w:tcPr>
          <w:p w14:paraId="74802F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A76FF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1B29707F" w14:textId="77777777" w:rsidTr="000E0ECE">
        <w:trPr>
          <w:trHeight w:val="4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F33F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35</w:t>
            </w:r>
          </w:p>
        </w:tc>
        <w:tc>
          <w:tcPr>
            <w:tcW w:w="5740" w:type="dxa"/>
            <w:tcBorders>
              <w:top w:val="nil"/>
              <w:left w:val="nil"/>
              <w:bottom w:val="single" w:sz="4" w:space="0" w:color="auto"/>
              <w:right w:val="single" w:sz="4" w:space="0" w:color="auto"/>
            </w:tcBorders>
            <w:shd w:val="clear" w:color="auto" w:fill="auto"/>
            <w:vAlign w:val="center"/>
            <w:hideMark/>
          </w:tcPr>
          <w:p w14:paraId="3FE1B1D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WC z podstawą wykonaną z PCV, biała</w:t>
            </w:r>
          </w:p>
        </w:tc>
        <w:tc>
          <w:tcPr>
            <w:tcW w:w="960" w:type="dxa"/>
            <w:tcBorders>
              <w:top w:val="nil"/>
              <w:left w:val="nil"/>
              <w:bottom w:val="single" w:sz="4" w:space="0" w:color="auto"/>
              <w:right w:val="single" w:sz="4" w:space="0" w:color="auto"/>
            </w:tcBorders>
            <w:shd w:val="clear" w:color="auto" w:fill="auto"/>
            <w:vAlign w:val="center"/>
            <w:hideMark/>
          </w:tcPr>
          <w:p w14:paraId="50717A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2C85917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83</w:t>
            </w:r>
          </w:p>
        </w:tc>
      </w:tr>
      <w:tr w:rsidR="00601229" w:rsidRPr="000E0ECE" w14:paraId="1D86B7D2"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CD86D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36</w:t>
            </w:r>
          </w:p>
        </w:tc>
        <w:tc>
          <w:tcPr>
            <w:tcW w:w="5740" w:type="dxa"/>
            <w:tcBorders>
              <w:top w:val="nil"/>
              <w:left w:val="nil"/>
              <w:bottom w:val="single" w:sz="4" w:space="0" w:color="auto"/>
              <w:right w:val="single" w:sz="4" w:space="0" w:color="auto"/>
            </w:tcBorders>
            <w:shd w:val="clear" w:color="auto" w:fill="auto"/>
            <w:vAlign w:val="center"/>
            <w:hideMark/>
          </w:tcPr>
          <w:p w14:paraId="2AB9A8C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Ściągaczka do zbierania wody z szyb, wykonana z wysokiej jakości tworzywa z elastyczną gumą odporną na ścieranie  szerokości 45cm</w:t>
            </w:r>
          </w:p>
        </w:tc>
        <w:tc>
          <w:tcPr>
            <w:tcW w:w="960" w:type="dxa"/>
            <w:tcBorders>
              <w:top w:val="nil"/>
              <w:left w:val="nil"/>
              <w:bottom w:val="single" w:sz="4" w:space="0" w:color="auto"/>
              <w:right w:val="single" w:sz="4" w:space="0" w:color="auto"/>
            </w:tcBorders>
            <w:shd w:val="clear" w:color="auto" w:fill="auto"/>
            <w:vAlign w:val="center"/>
            <w:hideMark/>
          </w:tcPr>
          <w:p w14:paraId="2F8C1A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CDFB74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507B08E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46C0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37</w:t>
            </w:r>
          </w:p>
        </w:tc>
        <w:tc>
          <w:tcPr>
            <w:tcW w:w="5740" w:type="dxa"/>
            <w:tcBorders>
              <w:top w:val="nil"/>
              <w:left w:val="nil"/>
              <w:bottom w:val="single" w:sz="4" w:space="0" w:color="auto"/>
              <w:right w:val="single" w:sz="4" w:space="0" w:color="auto"/>
            </w:tcBorders>
            <w:shd w:val="clear" w:color="auto" w:fill="auto"/>
            <w:vAlign w:val="center"/>
            <w:hideMark/>
          </w:tcPr>
          <w:p w14:paraId="394F92A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zestaw z drążkiem o długości min. 140 cm. </w:t>
            </w:r>
          </w:p>
        </w:tc>
        <w:tc>
          <w:tcPr>
            <w:tcW w:w="960" w:type="dxa"/>
            <w:tcBorders>
              <w:top w:val="nil"/>
              <w:left w:val="nil"/>
              <w:bottom w:val="single" w:sz="4" w:space="0" w:color="auto"/>
              <w:right w:val="single" w:sz="4" w:space="0" w:color="auto"/>
            </w:tcBorders>
            <w:shd w:val="clear" w:color="auto" w:fill="auto"/>
            <w:vAlign w:val="center"/>
            <w:hideMark/>
          </w:tcPr>
          <w:p w14:paraId="3CB9A7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56C2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r>
      <w:tr w:rsidR="00601229" w:rsidRPr="000E0ECE" w14:paraId="10B14CF9" w14:textId="77777777" w:rsidTr="000E0ECE">
        <w:trPr>
          <w:trHeight w:val="7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11AA7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w:t>
            </w:r>
          </w:p>
        </w:tc>
        <w:tc>
          <w:tcPr>
            <w:tcW w:w="5740" w:type="dxa"/>
            <w:tcBorders>
              <w:top w:val="nil"/>
              <w:left w:val="nil"/>
              <w:bottom w:val="single" w:sz="4" w:space="0" w:color="auto"/>
              <w:right w:val="single" w:sz="4" w:space="0" w:color="auto"/>
            </w:tcBorders>
            <w:shd w:val="clear" w:color="auto" w:fill="auto"/>
            <w:vAlign w:val="center"/>
            <w:hideMark/>
          </w:tcPr>
          <w:p w14:paraId="0FC5463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w:t>
            </w:r>
          </w:p>
        </w:tc>
        <w:tc>
          <w:tcPr>
            <w:tcW w:w="960" w:type="dxa"/>
            <w:tcBorders>
              <w:top w:val="nil"/>
              <w:left w:val="nil"/>
              <w:bottom w:val="single" w:sz="4" w:space="0" w:color="auto"/>
              <w:right w:val="single" w:sz="4" w:space="0" w:color="auto"/>
            </w:tcBorders>
            <w:shd w:val="clear" w:color="auto" w:fill="auto"/>
            <w:vAlign w:val="center"/>
            <w:hideMark/>
          </w:tcPr>
          <w:p w14:paraId="1E235B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D6E048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5ADB702B" w14:textId="77777777" w:rsidTr="000E0ECE">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E2A5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w:t>
            </w:r>
          </w:p>
        </w:tc>
        <w:tc>
          <w:tcPr>
            <w:tcW w:w="5740" w:type="dxa"/>
            <w:tcBorders>
              <w:top w:val="nil"/>
              <w:left w:val="nil"/>
              <w:bottom w:val="single" w:sz="4" w:space="0" w:color="auto"/>
              <w:right w:val="single" w:sz="4" w:space="0" w:color="auto"/>
            </w:tcBorders>
            <w:shd w:val="clear" w:color="auto" w:fill="auto"/>
            <w:vAlign w:val="center"/>
            <w:hideMark/>
          </w:tcPr>
          <w:p w14:paraId="1DED5C3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tworzywa sztucznego i gumy odpornej na ścieranie, zestaw z drążkiem o długości min. 140 cm. </w:t>
            </w:r>
          </w:p>
        </w:tc>
        <w:tc>
          <w:tcPr>
            <w:tcW w:w="960" w:type="dxa"/>
            <w:tcBorders>
              <w:top w:val="nil"/>
              <w:left w:val="nil"/>
              <w:bottom w:val="single" w:sz="4" w:space="0" w:color="auto"/>
              <w:right w:val="nil"/>
            </w:tcBorders>
            <w:shd w:val="clear" w:color="auto" w:fill="auto"/>
            <w:vAlign w:val="center"/>
            <w:hideMark/>
          </w:tcPr>
          <w:p w14:paraId="35F65AC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06619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6D323086"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6AFA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40</w:t>
            </w:r>
          </w:p>
        </w:tc>
        <w:tc>
          <w:tcPr>
            <w:tcW w:w="5740" w:type="dxa"/>
            <w:tcBorders>
              <w:top w:val="nil"/>
              <w:left w:val="nil"/>
              <w:bottom w:val="single" w:sz="4" w:space="0" w:color="auto"/>
              <w:right w:val="single" w:sz="4" w:space="0" w:color="auto"/>
            </w:tcBorders>
            <w:shd w:val="clear" w:color="auto" w:fill="auto"/>
            <w:vAlign w:val="center"/>
            <w:hideMark/>
          </w:tcPr>
          <w:p w14:paraId="36299072" w14:textId="6EEA1569"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naczyń w postaci koncentratu</w:t>
            </w:r>
            <w:r w:rsidR="00F94D7F">
              <w:rPr>
                <w:rFonts w:ascii="Calibri" w:eastAsia="Times New Roman" w:hAnsi="Calibri" w:cs="Calibri"/>
                <w:color w:val="000000"/>
                <w:kern w:val="0"/>
                <w:lang w:eastAsia="pl-PL"/>
                <w14:ligatures w14:val="none"/>
              </w:rPr>
              <w:t xml:space="preserve">, posiadający właściwości myjące zarówno w ciepłej jak i zimnej wodzie, usuwający tłuszcz i inne zabrudzenia. Produkt przebadany dermatologicznie, delikatny dla rąk. </w:t>
            </w:r>
            <w:r w:rsidR="00EE2D13">
              <w:rPr>
                <w:rFonts w:ascii="Calibri" w:eastAsia="Times New Roman" w:hAnsi="Calibri" w:cs="Calibri"/>
                <w:color w:val="000000"/>
                <w:kern w:val="0"/>
                <w:lang w:eastAsia="pl-PL"/>
                <w14:ligatures w14:val="none"/>
              </w:rPr>
              <w:t xml:space="preserve">Wartość pH dla 1% roztworu 5,3 – 5,9. </w:t>
            </w:r>
            <w:r w:rsidR="000237AD">
              <w:rPr>
                <w:rFonts w:ascii="Calibri" w:eastAsia="Times New Roman" w:hAnsi="Calibri" w:cs="Calibri"/>
                <w:color w:val="000000"/>
                <w:kern w:val="0"/>
                <w:lang w:eastAsia="pl-PL"/>
                <w14:ligatures w14:val="none"/>
              </w:rPr>
              <w:t>W składzie alkohol, C12-14, etoksylowany, siarczan, sole sodowe &lt;2,5 EO. Gęstość 20 °C: minimum 1025 kg/m</w:t>
            </w:r>
            <w:r w:rsidR="000237AD">
              <w:rPr>
                <w:rFonts w:ascii="Calibri" w:eastAsia="Times New Roman" w:hAnsi="Calibri" w:cs="Calibri"/>
                <w:color w:val="000000"/>
                <w:kern w:val="0"/>
                <w:vertAlign w:val="superscript"/>
                <w:lang w:eastAsia="pl-PL"/>
                <w14:ligatures w14:val="none"/>
              </w:rPr>
              <w:t>3</w:t>
            </w:r>
            <w:r w:rsidR="000237AD">
              <w:rPr>
                <w:rFonts w:ascii="Calibri" w:eastAsia="Times New Roman" w:hAnsi="Calibri" w:cs="Calibri"/>
                <w:color w:val="000000"/>
                <w:kern w:val="0"/>
                <w:lang w:eastAsia="pl-PL"/>
                <w14:ligatures w14:val="none"/>
              </w:rPr>
              <w:t>, lepkość dynamiczna 20 °C: 1000-1800 cP.</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739735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AE423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93</w:t>
            </w:r>
          </w:p>
        </w:tc>
      </w:tr>
      <w:tr w:rsidR="00601229" w:rsidRPr="000E0ECE" w14:paraId="54A4989D"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7C74C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c>
          <w:tcPr>
            <w:tcW w:w="5740" w:type="dxa"/>
            <w:tcBorders>
              <w:top w:val="nil"/>
              <w:left w:val="nil"/>
              <w:bottom w:val="single" w:sz="4" w:space="0" w:color="auto"/>
              <w:right w:val="single" w:sz="4" w:space="0" w:color="auto"/>
            </w:tcBorders>
            <w:shd w:val="clear" w:color="auto" w:fill="auto"/>
            <w:vAlign w:val="center"/>
            <w:hideMark/>
          </w:tcPr>
          <w:p w14:paraId="440140F1" w14:textId="373CCDF5" w:rsidR="00F94D7F" w:rsidRPr="00F94D7F" w:rsidRDefault="000E0ECE" w:rsidP="00F94D7F">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w:t>
            </w:r>
            <w:r w:rsidR="005A3C0D">
              <w:rPr>
                <w:rFonts w:ascii="Calibri" w:eastAsia="Times New Roman" w:hAnsi="Calibri" w:cs="Calibri"/>
                <w:color w:val="000000"/>
                <w:kern w:val="0"/>
                <w:lang w:eastAsia="pl-PL"/>
                <w14:ligatures w14:val="none"/>
              </w:rPr>
              <w:t xml:space="preserve"> o działaniu bakteriobójczym,</w:t>
            </w:r>
            <w:r w:rsidRPr="000E0ECE">
              <w:rPr>
                <w:rFonts w:ascii="Calibri" w:eastAsia="Times New Roman" w:hAnsi="Calibri" w:cs="Calibri"/>
                <w:color w:val="000000"/>
                <w:kern w:val="0"/>
                <w:lang w:eastAsia="pl-PL"/>
                <w14:ligatures w14:val="none"/>
              </w:rPr>
              <w:t xml:space="preserve"> </w:t>
            </w:r>
            <w:r w:rsidR="005A3C0D">
              <w:rPr>
                <w:rFonts w:ascii="Calibri" w:eastAsia="Times New Roman" w:hAnsi="Calibri" w:cs="Calibri"/>
                <w:color w:val="000000"/>
                <w:kern w:val="0"/>
                <w:lang w:eastAsia="pl-PL"/>
                <w14:ligatures w14:val="none"/>
              </w:rPr>
              <w:t xml:space="preserve">przeznaczony do mycia umywalek, muszli klozetowych i innych ceramicznych urządzeń sanitarnych. </w:t>
            </w:r>
            <w:r w:rsidRPr="000E0ECE">
              <w:rPr>
                <w:rFonts w:ascii="Calibri" w:eastAsia="Times New Roman" w:hAnsi="Calibri" w:cs="Calibri"/>
                <w:color w:val="000000"/>
                <w:kern w:val="0"/>
                <w:lang w:eastAsia="pl-PL"/>
                <w14:ligatures w14:val="none"/>
              </w:rPr>
              <w:t>Produkt na bazie kwasu fosforowego, zawierający</w:t>
            </w:r>
            <w:r w:rsidR="00F94D7F">
              <w:rPr>
                <w:rFonts w:ascii="Calibri" w:eastAsia="Times New Roman" w:hAnsi="Calibri" w:cs="Calibri"/>
                <w:color w:val="000000"/>
                <w:kern w:val="0"/>
                <w:lang w:eastAsia="pl-PL"/>
                <w14:ligatures w14:val="none"/>
              </w:rPr>
              <w:t xml:space="preserve"> również</w:t>
            </w:r>
            <w:r w:rsidRPr="000E0ECE">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wodny roztwór eteru</w:t>
            </w:r>
            <w:r w:rsidR="00F94D7F">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polioksyetylenoglikolowego syntetycznego</w:t>
            </w:r>
            <w:r w:rsidR="008F0978">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alkoholu</w:t>
            </w:r>
            <w:r w:rsidR="00F94D7F">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tłuszczowego,</w:t>
            </w:r>
            <w:r w:rsidR="00F94D7F">
              <w:rPr>
                <w:rFonts w:ascii="Calibri" w:eastAsia="Times New Roman" w:hAnsi="Calibri" w:cs="Calibri"/>
                <w:color w:val="000000"/>
                <w:kern w:val="0"/>
                <w:lang w:eastAsia="pl-PL"/>
                <w14:ligatures w14:val="none"/>
              </w:rPr>
              <w:t xml:space="preserve"> </w:t>
            </w:r>
            <w:r w:rsidR="00F94D7F" w:rsidRPr="00F94D7F">
              <w:rPr>
                <w:rFonts w:ascii="Calibri" w:eastAsia="Times New Roman" w:hAnsi="Calibri" w:cs="Calibri"/>
                <w:color w:val="000000"/>
                <w:kern w:val="0"/>
                <w:lang w:eastAsia="pl-PL"/>
                <w14:ligatures w14:val="none"/>
              </w:rPr>
              <w:t>alkilobenzenosulfonian</w:t>
            </w:r>
          </w:p>
          <w:p w14:paraId="76989F93" w14:textId="667618C1" w:rsidR="000E0ECE" w:rsidRPr="000E0ECE" w:rsidRDefault="00F94D7F" w:rsidP="00F94D7F">
            <w:pPr>
              <w:spacing w:after="0" w:line="240" w:lineRule="auto"/>
              <w:rPr>
                <w:rFonts w:ascii="Calibri" w:eastAsia="Times New Roman" w:hAnsi="Calibri" w:cs="Calibri"/>
                <w:color w:val="000000"/>
                <w:kern w:val="0"/>
                <w:lang w:eastAsia="pl-PL"/>
                <w14:ligatures w14:val="none"/>
              </w:rPr>
            </w:pPr>
            <w:r w:rsidRPr="00F94D7F">
              <w:rPr>
                <w:rFonts w:ascii="Calibri" w:eastAsia="Times New Roman" w:hAnsi="Calibri" w:cs="Calibri"/>
                <w:color w:val="000000"/>
                <w:kern w:val="0"/>
                <w:lang w:eastAsia="pl-PL"/>
                <w14:ligatures w14:val="none"/>
              </w:rPr>
              <w:t>sodowy,</w:t>
            </w:r>
            <w:r>
              <w:rPr>
                <w:rFonts w:ascii="Calibri" w:eastAsia="Times New Roman" w:hAnsi="Calibri" w:cs="Calibri"/>
                <w:color w:val="000000"/>
                <w:kern w:val="0"/>
                <w:lang w:eastAsia="pl-PL"/>
                <w14:ligatures w14:val="none"/>
              </w:rPr>
              <w:t xml:space="preserve"> </w:t>
            </w:r>
            <w:r w:rsidRPr="00F94D7F">
              <w:rPr>
                <w:rFonts w:ascii="Calibri" w:eastAsia="Times New Roman" w:hAnsi="Calibri" w:cs="Calibri"/>
                <w:color w:val="000000"/>
                <w:kern w:val="0"/>
                <w:lang w:eastAsia="pl-PL"/>
                <w14:ligatures w14:val="none"/>
              </w:rPr>
              <w:t>kwas glikolowy, pH (5% roztwór wodny)-</w:t>
            </w:r>
            <w:r>
              <w:rPr>
                <w:rFonts w:ascii="Calibri" w:eastAsia="Times New Roman" w:hAnsi="Calibri" w:cs="Calibri"/>
                <w:color w:val="000000"/>
                <w:kern w:val="0"/>
                <w:lang w:eastAsia="pl-PL"/>
                <w14:ligatures w14:val="none"/>
              </w:rPr>
              <w:t xml:space="preserve"> </w:t>
            </w:r>
            <w:r w:rsidRPr="00F94D7F">
              <w:rPr>
                <w:rFonts w:ascii="Calibri" w:eastAsia="Times New Roman" w:hAnsi="Calibri" w:cs="Calibri"/>
                <w:color w:val="000000"/>
                <w:kern w:val="0"/>
                <w:lang w:eastAsia="pl-PL"/>
                <w14:ligatures w14:val="none"/>
              </w:rPr>
              <w:t>1,7-2,</w:t>
            </w:r>
            <w:r>
              <w:rPr>
                <w:rFonts w:ascii="Calibri" w:eastAsia="Times New Roman" w:hAnsi="Calibri" w:cs="Calibri"/>
                <w:color w:val="000000"/>
                <w:kern w:val="0"/>
                <w:lang w:eastAsia="pl-PL"/>
                <w14:ligatures w14:val="none"/>
              </w:rPr>
              <w:t xml:space="preserve"> g</w:t>
            </w:r>
            <w:r w:rsidRPr="00F94D7F">
              <w:rPr>
                <w:rFonts w:ascii="Calibri" w:eastAsia="Times New Roman" w:hAnsi="Calibri" w:cs="Calibri"/>
                <w:color w:val="000000"/>
                <w:kern w:val="0"/>
                <w:lang w:eastAsia="pl-PL"/>
                <w14:ligatures w14:val="none"/>
              </w:rPr>
              <w:t>ęstość względna - 1,0-1,1 g/cm</w:t>
            </w:r>
            <w:r>
              <w:rPr>
                <w:rFonts w:ascii="Calibri" w:eastAsia="Times New Roman" w:hAnsi="Calibri" w:cs="Calibri"/>
                <w:color w:val="000000"/>
                <w:kern w:val="0"/>
                <w:vertAlign w:val="superscript"/>
                <w:lang w:eastAsia="pl-PL"/>
                <w14:ligatures w14:val="none"/>
              </w:rPr>
              <w:t>3</w:t>
            </w:r>
            <w:r>
              <w:rPr>
                <w:rFonts w:ascii="Calibri" w:eastAsia="Times New Roman" w:hAnsi="Calibri" w:cs="Calibri"/>
                <w:color w:val="000000"/>
                <w:kern w:val="0"/>
                <w:lang w:eastAsia="pl-PL"/>
                <w14:ligatures w14:val="none"/>
              </w:rPr>
              <w:t xml:space="preserve">. </w:t>
            </w:r>
            <w:r w:rsidR="000E0ECE" w:rsidRPr="000E0ECE">
              <w:rPr>
                <w:rFonts w:ascii="Calibri" w:eastAsia="Times New Roman" w:hAnsi="Calibri" w:cs="Calibri"/>
                <w:color w:val="000000"/>
                <w:kern w:val="0"/>
                <w:lang w:eastAsia="pl-PL"/>
                <w14:ligatures w14:val="none"/>
              </w:rPr>
              <w:t>Opakowanie o pojemności 700 ml</w:t>
            </w:r>
            <w:r>
              <w:rPr>
                <w:rFonts w:ascii="Calibri" w:eastAsia="Times New Roman" w:hAnsi="Calibri" w:cs="Calibri"/>
                <w:color w:val="000000"/>
                <w:kern w:val="0"/>
                <w:lang w:eastAsia="pl-PL"/>
                <w14:ligatures w14:val="none"/>
              </w:rPr>
              <w:t>, możliwość wyboru minimum trzech kompozycji zapachowych.</w:t>
            </w:r>
          </w:p>
        </w:tc>
        <w:tc>
          <w:tcPr>
            <w:tcW w:w="960" w:type="dxa"/>
            <w:tcBorders>
              <w:top w:val="nil"/>
              <w:left w:val="nil"/>
              <w:bottom w:val="single" w:sz="4" w:space="0" w:color="auto"/>
              <w:right w:val="single" w:sz="4" w:space="0" w:color="auto"/>
            </w:tcBorders>
            <w:shd w:val="clear" w:color="auto" w:fill="auto"/>
            <w:vAlign w:val="center"/>
            <w:hideMark/>
          </w:tcPr>
          <w:p w14:paraId="582ECDD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69B089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1100</w:t>
            </w:r>
          </w:p>
        </w:tc>
      </w:tr>
      <w:tr w:rsidR="00601229" w:rsidRPr="000E0ECE" w14:paraId="38982D2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7F95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c>
          <w:tcPr>
            <w:tcW w:w="5740" w:type="dxa"/>
            <w:tcBorders>
              <w:top w:val="nil"/>
              <w:left w:val="nil"/>
              <w:bottom w:val="single" w:sz="4" w:space="0" w:color="auto"/>
              <w:right w:val="single" w:sz="4" w:space="0" w:color="auto"/>
            </w:tcBorders>
            <w:shd w:val="clear" w:color="auto" w:fill="auto"/>
            <w:vAlign w:val="center"/>
            <w:hideMark/>
          </w:tcPr>
          <w:p w14:paraId="3E88E183" w14:textId="37F88760"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Zagęszczony płyn czyszcząco - dezynfekujący, wybielający, na bazie chloru. Likwidujący bakterie, grzyby i wirusy. Bardzo dobrze czyszczący zanieczyszczenia organiczne, zapobiegający powstawaniu kamienia, wybielający i usuwający istniejące osady z kamienia. Płyn powinien umożliwiać stosowanie bezpośrednio na powierzchnie oraz w rozcieńczeniu. Możliwość stosowania na różne powierzchnie. Opakowanie o pojemności </w:t>
            </w:r>
            <w:r w:rsidR="00847E3C">
              <w:rPr>
                <w:rFonts w:ascii="Calibri" w:eastAsia="Times New Roman" w:hAnsi="Calibri" w:cs="Calibri"/>
                <w:color w:val="000000"/>
                <w:kern w:val="0"/>
                <w:lang w:eastAsia="pl-PL"/>
                <w14:ligatures w14:val="none"/>
              </w:rPr>
              <w:t>1</w:t>
            </w:r>
            <w:r w:rsidRPr="000E0ECE">
              <w:rPr>
                <w:rFonts w:ascii="Calibri" w:eastAsia="Times New Roman" w:hAnsi="Calibri" w:cs="Calibri"/>
                <w:color w:val="000000"/>
                <w:kern w:val="0"/>
                <w:lang w:eastAsia="pl-PL"/>
                <w14:ligatures w14:val="none"/>
              </w:rPr>
              <w:t xml:space="preserve"> </w:t>
            </w:r>
            <w:r w:rsidR="00847E3C">
              <w:rPr>
                <w:rFonts w:ascii="Calibri" w:eastAsia="Times New Roman" w:hAnsi="Calibri" w:cs="Calibri"/>
                <w:color w:val="000000"/>
                <w:kern w:val="0"/>
                <w:lang w:eastAsia="pl-PL"/>
                <w14:ligatures w14:val="none"/>
              </w:rPr>
              <w:t>L</w:t>
            </w:r>
            <w:r w:rsidRPr="000E0ECE">
              <w:rPr>
                <w:rFonts w:ascii="Calibri" w:eastAsia="Times New Roman" w:hAnsi="Calibri" w:cs="Calibri"/>
                <w:color w:val="000000"/>
                <w:kern w:val="0"/>
                <w:lang w:eastAsia="pl-PL"/>
                <w14:ligatures w14:val="none"/>
              </w:rPr>
              <w:t>.</w:t>
            </w:r>
          </w:p>
        </w:tc>
        <w:tc>
          <w:tcPr>
            <w:tcW w:w="960" w:type="dxa"/>
            <w:tcBorders>
              <w:top w:val="nil"/>
              <w:left w:val="nil"/>
              <w:bottom w:val="single" w:sz="4" w:space="0" w:color="auto"/>
              <w:right w:val="single" w:sz="4" w:space="0" w:color="auto"/>
            </w:tcBorders>
            <w:shd w:val="clear" w:color="auto" w:fill="auto"/>
            <w:vAlign w:val="center"/>
            <w:hideMark/>
          </w:tcPr>
          <w:p w14:paraId="24404638" w14:textId="40C8839B" w:rsidR="000E0ECE" w:rsidRPr="000E0ECE" w:rsidRDefault="00847E3C" w:rsidP="000E0ECE">
            <w:pPr>
              <w:spacing w:after="0" w:line="240" w:lineRule="auto"/>
              <w:jc w:val="center"/>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0D28DD6" w14:textId="5AD206B9" w:rsidR="000E0ECE" w:rsidRPr="000E0ECE" w:rsidRDefault="00847E3C"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182</w:t>
            </w:r>
          </w:p>
        </w:tc>
      </w:tr>
      <w:tr w:rsidR="00601229" w:rsidRPr="000E0ECE" w14:paraId="6CE30A47"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07EB0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43</w:t>
            </w:r>
          </w:p>
        </w:tc>
        <w:tc>
          <w:tcPr>
            <w:tcW w:w="5740" w:type="dxa"/>
            <w:tcBorders>
              <w:top w:val="nil"/>
              <w:left w:val="nil"/>
              <w:bottom w:val="single" w:sz="4" w:space="0" w:color="auto"/>
              <w:right w:val="single" w:sz="4" w:space="0" w:color="auto"/>
            </w:tcBorders>
            <w:shd w:val="clear" w:color="auto" w:fill="auto"/>
            <w:vAlign w:val="center"/>
            <w:hideMark/>
          </w:tcPr>
          <w:p w14:paraId="2CD1E523" w14:textId="685AE320" w:rsidR="00601229"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Wydajny preparat do codziennego</w:t>
            </w:r>
            <w:r w:rsidR="00601229">
              <w:rPr>
                <w:rFonts w:ascii="Calibri" w:eastAsia="Times New Roman" w:hAnsi="Calibri" w:cs="Calibri"/>
                <w:color w:val="000000"/>
                <w:kern w:val="0"/>
                <w:lang w:eastAsia="pl-PL"/>
                <w14:ligatures w14:val="none"/>
              </w:rPr>
              <w:t xml:space="preserve"> czyszczenia sanitariatów i</w:t>
            </w:r>
            <w:r w:rsidRPr="000E0ECE">
              <w:rPr>
                <w:rFonts w:ascii="Calibri" w:eastAsia="Times New Roman" w:hAnsi="Calibri" w:cs="Calibri"/>
                <w:color w:val="000000"/>
                <w:kern w:val="0"/>
                <w:lang w:eastAsia="pl-PL"/>
                <w14:ligatures w14:val="none"/>
              </w:rPr>
              <w:t xml:space="preserve"> powierzchni odpornych na działanie kwasów.</w:t>
            </w:r>
            <w:r w:rsidR="00601229">
              <w:rPr>
                <w:rFonts w:ascii="Calibri" w:eastAsia="Times New Roman" w:hAnsi="Calibri" w:cs="Calibri"/>
                <w:color w:val="000000"/>
                <w:kern w:val="0"/>
                <w:lang w:eastAsia="pl-PL"/>
                <w14:ligatures w14:val="none"/>
              </w:rPr>
              <w:t xml:space="preserve"> Przeznaczony dla użytkownika profesjonalnego, przemysłowego. Zawierający </w:t>
            </w:r>
            <w:r w:rsidR="00847E3C">
              <w:rPr>
                <w:rFonts w:ascii="Calibri" w:eastAsia="Times New Roman" w:hAnsi="Calibri" w:cs="Calibri"/>
                <w:color w:val="000000"/>
                <w:kern w:val="0"/>
                <w:lang w:eastAsia="pl-PL"/>
                <w14:ligatures w14:val="none"/>
              </w:rPr>
              <w:t>kwas amidosiarkowy VI (stężenie 1 - &lt; 8%), alkohol, C9-11, etoksylowany (6 EO) (stężenie 1 - &lt;2,9%), octan izopentylu (stężenie 0,0015 - &lt;0,01 %)</w:t>
            </w:r>
          </w:p>
          <w:p w14:paraId="67D16E65" w14:textId="0B502CEF"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Opakowanie o pojemności </w:t>
            </w:r>
            <w:r w:rsidR="00601229">
              <w:rPr>
                <w:rFonts w:ascii="Calibri" w:eastAsia="Times New Roman" w:hAnsi="Calibri" w:cs="Calibri"/>
                <w:color w:val="000000"/>
                <w:kern w:val="0"/>
                <w:lang w:eastAsia="pl-PL"/>
                <w14:ligatures w14:val="none"/>
              </w:rPr>
              <w:t>5</w:t>
            </w:r>
            <w:r w:rsidRPr="000E0ECE">
              <w:rPr>
                <w:rFonts w:ascii="Calibri" w:eastAsia="Times New Roman" w:hAnsi="Calibri" w:cs="Calibri"/>
                <w:color w:val="000000"/>
                <w:kern w:val="0"/>
                <w:lang w:eastAsia="pl-PL"/>
                <w14:ligatures w14:val="none"/>
              </w:rPr>
              <w:t xml:space="preserve"> L.</w:t>
            </w:r>
          </w:p>
        </w:tc>
        <w:tc>
          <w:tcPr>
            <w:tcW w:w="960" w:type="dxa"/>
            <w:tcBorders>
              <w:top w:val="nil"/>
              <w:left w:val="nil"/>
              <w:bottom w:val="single" w:sz="4" w:space="0" w:color="auto"/>
              <w:right w:val="single" w:sz="4" w:space="0" w:color="auto"/>
            </w:tcBorders>
            <w:shd w:val="clear" w:color="auto" w:fill="auto"/>
            <w:vAlign w:val="center"/>
            <w:hideMark/>
          </w:tcPr>
          <w:p w14:paraId="688511A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020768" w14:textId="11590A15" w:rsidR="000E0ECE" w:rsidRPr="000E0ECE" w:rsidRDefault="00601229"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30</w:t>
            </w:r>
          </w:p>
        </w:tc>
      </w:tr>
      <w:tr w:rsidR="00601229" w:rsidRPr="000E0ECE" w14:paraId="3165ADD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0E3C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44</w:t>
            </w:r>
          </w:p>
        </w:tc>
        <w:tc>
          <w:tcPr>
            <w:tcW w:w="5740" w:type="dxa"/>
            <w:tcBorders>
              <w:top w:val="nil"/>
              <w:left w:val="nil"/>
              <w:bottom w:val="single" w:sz="4" w:space="0" w:color="auto"/>
              <w:right w:val="single" w:sz="4" w:space="0" w:color="auto"/>
            </w:tcBorders>
            <w:shd w:val="clear" w:color="auto" w:fill="auto"/>
            <w:vAlign w:val="center"/>
            <w:hideMark/>
          </w:tcPr>
          <w:p w14:paraId="063029F1" w14:textId="5270FEFD"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Skoncentrowany preparat</w:t>
            </w:r>
            <w:r w:rsidR="00DF4B45">
              <w:rPr>
                <w:rFonts w:ascii="Calibri" w:eastAsia="Times New Roman" w:hAnsi="Calibri" w:cs="Calibri"/>
                <w:color w:val="000000"/>
                <w:kern w:val="0"/>
                <w:lang w:eastAsia="pl-PL"/>
                <w14:ligatures w14:val="none"/>
              </w:rPr>
              <w:t xml:space="preserve">, niezawierający chloru. Silnie reaktywny środek </w:t>
            </w:r>
            <w:r w:rsidRPr="000E0ECE">
              <w:rPr>
                <w:rFonts w:ascii="Calibri" w:eastAsia="Times New Roman" w:hAnsi="Calibri" w:cs="Calibri"/>
                <w:color w:val="000000"/>
                <w:kern w:val="0"/>
                <w:lang w:eastAsia="pl-PL"/>
                <w14:ligatures w14:val="none"/>
              </w:rPr>
              <w:t xml:space="preserve">do </w:t>
            </w:r>
            <w:r w:rsidR="00DF4B45">
              <w:rPr>
                <w:rFonts w:ascii="Calibri" w:eastAsia="Times New Roman" w:hAnsi="Calibri" w:cs="Calibri"/>
                <w:color w:val="000000"/>
                <w:kern w:val="0"/>
                <w:lang w:eastAsia="pl-PL"/>
                <w14:ligatures w14:val="none"/>
              </w:rPr>
              <w:t>czyszczenia</w:t>
            </w:r>
            <w:r w:rsidRPr="000E0ECE">
              <w:rPr>
                <w:rFonts w:ascii="Calibri" w:eastAsia="Times New Roman" w:hAnsi="Calibri" w:cs="Calibri"/>
                <w:color w:val="000000"/>
                <w:kern w:val="0"/>
                <w:lang w:eastAsia="pl-PL"/>
                <w14:ligatures w14:val="none"/>
              </w:rPr>
              <w:t xml:space="preserve"> rur, kratek ściekowych, pomieszczenia pryszniców, szatni mokryc</w:t>
            </w:r>
            <w:r w:rsidR="00DF4B45">
              <w:rPr>
                <w:rFonts w:ascii="Calibri" w:eastAsia="Times New Roman" w:hAnsi="Calibri" w:cs="Calibri"/>
                <w:color w:val="000000"/>
                <w:kern w:val="0"/>
                <w:lang w:eastAsia="pl-PL"/>
                <w14:ligatures w14:val="none"/>
              </w:rPr>
              <w:t>h</w:t>
            </w:r>
            <w:r w:rsidRPr="000E0ECE">
              <w:rPr>
                <w:rFonts w:ascii="Calibri" w:eastAsia="Times New Roman" w:hAnsi="Calibri" w:cs="Calibri"/>
                <w:color w:val="000000"/>
                <w:kern w:val="0"/>
                <w:lang w:eastAsia="pl-PL"/>
                <w14:ligatures w14:val="none"/>
              </w:rPr>
              <w:t xml:space="preserve">. Środek przeznaczony do udrażniania plastikowych oraz ceramicznych odpływów, umywalek, kabin natryskowych, pisuarów, WC, kanalizacji. </w:t>
            </w:r>
            <w:r w:rsidR="00472D96">
              <w:rPr>
                <w:rFonts w:ascii="Calibri" w:eastAsia="Times New Roman" w:hAnsi="Calibri" w:cs="Calibri"/>
                <w:color w:val="000000"/>
                <w:kern w:val="0"/>
                <w:lang w:eastAsia="pl-PL"/>
                <w14:ligatures w14:val="none"/>
              </w:rPr>
              <w:t xml:space="preserve">Dopuszczalne </w:t>
            </w:r>
            <w:r w:rsidR="00DF4B45">
              <w:rPr>
                <w:rFonts w:ascii="Calibri" w:eastAsia="Times New Roman" w:hAnsi="Calibri" w:cs="Calibri"/>
                <w:color w:val="000000"/>
                <w:kern w:val="0"/>
                <w:lang w:eastAsia="pl-PL"/>
                <w14:ligatures w14:val="none"/>
              </w:rPr>
              <w:t>PH: 14</w:t>
            </w:r>
            <w:r w:rsidR="00472D96">
              <w:rPr>
                <w:rFonts w:ascii="Calibri" w:eastAsia="Times New Roman" w:hAnsi="Calibri" w:cs="Calibri"/>
                <w:color w:val="000000"/>
                <w:kern w:val="0"/>
                <w:lang w:eastAsia="pl-PL"/>
                <w14:ligatures w14:val="none"/>
              </w:rPr>
              <w:t xml:space="preserve"> lub &lt;1</w:t>
            </w:r>
            <w:r w:rsidRPr="000E0ECE">
              <w:rPr>
                <w:rFonts w:ascii="Calibri" w:eastAsia="Times New Roman" w:hAnsi="Calibri" w:cs="Calibri"/>
                <w:color w:val="000000"/>
                <w:kern w:val="0"/>
                <w:lang w:eastAsia="pl-PL"/>
                <w14:ligatures w14:val="none"/>
              </w:rPr>
              <w:t>.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00C5B2F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B6F218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r>
      <w:tr w:rsidR="00601229" w:rsidRPr="000E0ECE" w14:paraId="00724A9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CB74E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w:t>
            </w:r>
          </w:p>
        </w:tc>
        <w:tc>
          <w:tcPr>
            <w:tcW w:w="5740" w:type="dxa"/>
            <w:tcBorders>
              <w:top w:val="nil"/>
              <w:left w:val="nil"/>
              <w:bottom w:val="single" w:sz="4" w:space="0" w:color="auto"/>
              <w:right w:val="single" w:sz="4" w:space="0" w:color="auto"/>
            </w:tcBorders>
            <w:shd w:val="clear" w:color="auto" w:fill="auto"/>
            <w:vAlign w:val="center"/>
            <w:hideMark/>
          </w:tcPr>
          <w:p w14:paraId="2C500980" w14:textId="48EAC613" w:rsidR="000E0ECE" w:rsidRPr="000E0ECE" w:rsidRDefault="009F106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Produkt </w:t>
            </w:r>
            <w:r w:rsidR="008F0978">
              <w:rPr>
                <w:rFonts w:ascii="Calibri" w:eastAsia="Times New Roman" w:hAnsi="Calibri" w:cs="Calibri"/>
                <w:color w:val="000000"/>
                <w:kern w:val="0"/>
                <w:lang w:eastAsia="pl-PL"/>
                <w14:ligatures w14:val="none"/>
              </w:rPr>
              <w:t xml:space="preserve">w postaci niebieskiej cieczy </w:t>
            </w:r>
            <w:r>
              <w:rPr>
                <w:rFonts w:ascii="Calibri" w:eastAsia="Times New Roman" w:hAnsi="Calibri" w:cs="Calibri"/>
                <w:color w:val="000000"/>
                <w:kern w:val="0"/>
                <w:lang w:eastAsia="pl-PL"/>
                <w14:ligatures w14:val="none"/>
              </w:rPr>
              <w:t>przeznaczony do czyszczenia powierzchni wysokopołyskowych, np. szkła, szyb, luster</w:t>
            </w:r>
            <w:r w:rsidR="000E0ECE" w:rsidRPr="000E0ECE">
              <w:rPr>
                <w:rFonts w:ascii="Calibri" w:eastAsia="Times New Roman" w:hAnsi="Calibri" w:cs="Calibri"/>
                <w:color w:val="000000"/>
                <w:kern w:val="0"/>
                <w:lang w:eastAsia="pl-PL"/>
                <w14:ligatures w14:val="none"/>
              </w:rPr>
              <w:t>.</w:t>
            </w:r>
            <w:r>
              <w:rPr>
                <w:rFonts w:ascii="Calibri" w:eastAsia="Times New Roman" w:hAnsi="Calibri" w:cs="Calibri"/>
                <w:color w:val="000000"/>
                <w:kern w:val="0"/>
                <w:lang w:eastAsia="pl-PL"/>
                <w14:ligatures w14:val="none"/>
              </w:rPr>
              <w:t xml:space="preserve"> Gęstość 20 °C: co najmniej 0,9 g/l.</w:t>
            </w:r>
            <w:r w:rsidR="000E0ECE" w:rsidRPr="000E0ECE">
              <w:rPr>
                <w:rFonts w:ascii="Calibri" w:eastAsia="Times New Roman" w:hAnsi="Calibri" w:cs="Calibri"/>
                <w:color w:val="000000"/>
                <w:kern w:val="0"/>
                <w:lang w:eastAsia="pl-PL"/>
                <w14:ligatures w14:val="none"/>
              </w:rPr>
              <w:t xml:space="preserve"> Opakowanie o pojemności </w:t>
            </w:r>
            <w:r w:rsidR="00601229">
              <w:rPr>
                <w:rFonts w:ascii="Calibri" w:eastAsia="Times New Roman" w:hAnsi="Calibri" w:cs="Calibri"/>
                <w:color w:val="000000"/>
                <w:kern w:val="0"/>
                <w:lang w:eastAsia="pl-PL"/>
                <w14:ligatures w14:val="none"/>
              </w:rPr>
              <w:t xml:space="preserve">1 </w:t>
            </w:r>
            <w:r w:rsidR="000E0ECE" w:rsidRPr="000E0ECE">
              <w:rPr>
                <w:rFonts w:ascii="Calibri" w:eastAsia="Times New Roman" w:hAnsi="Calibri" w:cs="Calibri"/>
                <w:color w:val="000000"/>
                <w:kern w:val="0"/>
                <w:lang w:eastAsia="pl-PL"/>
                <w14:ligatures w14:val="none"/>
              </w:rPr>
              <w:t>l.</w:t>
            </w:r>
          </w:p>
        </w:tc>
        <w:tc>
          <w:tcPr>
            <w:tcW w:w="960" w:type="dxa"/>
            <w:tcBorders>
              <w:top w:val="nil"/>
              <w:left w:val="nil"/>
              <w:bottom w:val="single" w:sz="4" w:space="0" w:color="auto"/>
              <w:right w:val="single" w:sz="4" w:space="0" w:color="auto"/>
            </w:tcBorders>
            <w:shd w:val="clear" w:color="auto" w:fill="auto"/>
            <w:vAlign w:val="center"/>
            <w:hideMark/>
          </w:tcPr>
          <w:p w14:paraId="15892F9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AF3A79F" w14:textId="490AE3A7" w:rsidR="000E0ECE" w:rsidRPr="000E0ECE" w:rsidRDefault="00601229" w:rsidP="000E0ECE">
            <w:pPr>
              <w:spacing w:after="0" w:line="240" w:lineRule="auto"/>
              <w:jc w:val="right"/>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123</w:t>
            </w:r>
          </w:p>
        </w:tc>
      </w:tr>
      <w:tr w:rsidR="00601229" w:rsidRPr="000E0ECE" w14:paraId="18577D5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A455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46</w:t>
            </w:r>
          </w:p>
        </w:tc>
        <w:tc>
          <w:tcPr>
            <w:tcW w:w="5740" w:type="dxa"/>
            <w:tcBorders>
              <w:top w:val="nil"/>
              <w:left w:val="nil"/>
              <w:bottom w:val="single" w:sz="4" w:space="0" w:color="auto"/>
              <w:right w:val="single" w:sz="4" w:space="0" w:color="auto"/>
            </w:tcBorders>
            <w:shd w:val="clear" w:color="auto" w:fill="auto"/>
            <w:vAlign w:val="center"/>
            <w:hideMark/>
          </w:tcPr>
          <w:p w14:paraId="2A7C763D" w14:textId="6A60BAC8" w:rsidR="000E0ECE" w:rsidRPr="000E0ECE" w:rsidRDefault="009F106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Środek do czyszczenia szyb, luster, usuwający brud, kurz. Mieszanina wodna na bazie alkoholi, eterów glikolowych i surfaktantów, na bazie alkoholu i octu. Środek zawierający etanol w stężeniu</w:t>
            </w:r>
            <w:r w:rsidR="00A461C7">
              <w:rPr>
                <w:rFonts w:ascii="Calibri" w:eastAsia="Times New Roman" w:hAnsi="Calibri" w:cs="Calibri"/>
                <w:color w:val="000000"/>
                <w:kern w:val="0"/>
                <w:lang w:eastAsia="pl-PL"/>
                <w14:ligatures w14:val="none"/>
              </w:rPr>
              <w:t xml:space="preserve"> 3 - &lt; 6 %. PH 3,0 – 5,5, gęstość 20 °C: 986-994 kg/m</w:t>
            </w:r>
            <w:r w:rsidR="00A461C7">
              <w:rPr>
                <w:rFonts w:ascii="Calibri" w:eastAsia="Times New Roman" w:hAnsi="Calibri" w:cs="Calibri"/>
                <w:color w:val="000000"/>
                <w:kern w:val="0"/>
                <w:vertAlign w:val="superscript"/>
                <w:lang w:eastAsia="pl-PL"/>
                <w14:ligatures w14:val="none"/>
              </w:rPr>
              <w:t>3</w:t>
            </w:r>
            <w:r w:rsidR="000E0ECE"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3D0BC2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9CF14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601229" w:rsidRPr="000E0ECE" w14:paraId="5D7CF8DE"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70616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47</w:t>
            </w:r>
          </w:p>
        </w:tc>
        <w:tc>
          <w:tcPr>
            <w:tcW w:w="5740" w:type="dxa"/>
            <w:tcBorders>
              <w:top w:val="nil"/>
              <w:left w:val="nil"/>
              <w:bottom w:val="single" w:sz="4" w:space="0" w:color="auto"/>
              <w:right w:val="single" w:sz="4" w:space="0" w:color="auto"/>
            </w:tcBorders>
            <w:shd w:val="clear" w:color="auto" w:fill="auto"/>
            <w:vAlign w:val="center"/>
            <w:hideMark/>
          </w:tcPr>
          <w:p w14:paraId="45565EE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Mydło w płynie do mycia ciała i włosów, przeznaczone do wszystkich rodzajów skóry, na bazie pochodnych kwasów tłuszczowych, oleju kokosowego, wzbogacone w zawartość gliceryny, o gęstej konsystencji, pH 5,5.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D828D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48B425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250</w:t>
            </w:r>
          </w:p>
        </w:tc>
      </w:tr>
      <w:tr w:rsidR="00601229" w:rsidRPr="000E0ECE" w14:paraId="1444574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6440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c>
          <w:tcPr>
            <w:tcW w:w="5740" w:type="dxa"/>
            <w:tcBorders>
              <w:top w:val="nil"/>
              <w:left w:val="nil"/>
              <w:bottom w:val="single" w:sz="4" w:space="0" w:color="auto"/>
              <w:right w:val="single" w:sz="4" w:space="0" w:color="auto"/>
            </w:tcBorders>
            <w:shd w:val="clear" w:color="auto" w:fill="auto"/>
            <w:vAlign w:val="center"/>
            <w:hideMark/>
          </w:tcPr>
          <w:p w14:paraId="0714F95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rąk bez użycia wody, o działaniu higienicznym, bakteriobójczym, wirusobójczym, na bazie alkoholu. Opakowanie o pojemności 500 ml .</w:t>
            </w:r>
          </w:p>
        </w:tc>
        <w:tc>
          <w:tcPr>
            <w:tcW w:w="960" w:type="dxa"/>
            <w:tcBorders>
              <w:top w:val="nil"/>
              <w:left w:val="nil"/>
              <w:bottom w:val="single" w:sz="4" w:space="0" w:color="auto"/>
              <w:right w:val="single" w:sz="4" w:space="0" w:color="auto"/>
            </w:tcBorders>
            <w:shd w:val="clear" w:color="auto" w:fill="auto"/>
            <w:vAlign w:val="center"/>
            <w:hideMark/>
          </w:tcPr>
          <w:p w14:paraId="4AAF490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191DFD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402694D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D600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49</w:t>
            </w:r>
          </w:p>
        </w:tc>
        <w:tc>
          <w:tcPr>
            <w:tcW w:w="5740" w:type="dxa"/>
            <w:tcBorders>
              <w:top w:val="nil"/>
              <w:left w:val="nil"/>
              <w:bottom w:val="single" w:sz="4" w:space="0" w:color="auto"/>
              <w:right w:val="single" w:sz="4" w:space="0" w:color="auto"/>
            </w:tcBorders>
            <w:shd w:val="clear" w:color="auto" w:fill="auto"/>
            <w:vAlign w:val="center"/>
            <w:hideMark/>
          </w:tcPr>
          <w:p w14:paraId="58EDBF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klamek o działaniu higienicznym, bakteriobójczym, wirusobójczym, na bazie alkoholu. Opakowanie o pojemności 750 ml .</w:t>
            </w:r>
          </w:p>
        </w:tc>
        <w:tc>
          <w:tcPr>
            <w:tcW w:w="960" w:type="dxa"/>
            <w:tcBorders>
              <w:top w:val="nil"/>
              <w:left w:val="nil"/>
              <w:bottom w:val="single" w:sz="4" w:space="0" w:color="auto"/>
              <w:right w:val="single" w:sz="4" w:space="0" w:color="auto"/>
            </w:tcBorders>
            <w:shd w:val="clear" w:color="auto" w:fill="auto"/>
            <w:vAlign w:val="center"/>
            <w:hideMark/>
          </w:tcPr>
          <w:p w14:paraId="33DCC32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367B5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601229" w:rsidRPr="000E0ECE" w14:paraId="1CE19D8D"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28EC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w:t>
            </w:r>
          </w:p>
        </w:tc>
        <w:tc>
          <w:tcPr>
            <w:tcW w:w="5740" w:type="dxa"/>
            <w:tcBorders>
              <w:top w:val="nil"/>
              <w:left w:val="nil"/>
              <w:bottom w:val="single" w:sz="4" w:space="0" w:color="auto"/>
              <w:right w:val="single" w:sz="4" w:space="0" w:color="auto"/>
            </w:tcBorders>
            <w:shd w:val="clear" w:color="auto" w:fill="auto"/>
            <w:vAlign w:val="center"/>
            <w:hideMark/>
          </w:tcPr>
          <w:p w14:paraId="7416EE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Mydło w pianie, wkład jednorazowy do posiadanych dozowników Merida Bali Lux lub równoważny o niegorszych parametrach, tj. będący mieszaniną kwasów tłuszczowych, oleju sojowego, oleju rzepakowego, oleju kokosowego, oleju słonecznikowego, gliceryny, wodorotlenku sodu, wodorotlenku potasu, 2-fenoksyetanolu, chlorku sodu, chlorku potasu, wody. Zawierający 2-Phenoxyethanol w stężeniu mniejszym niż 0,9%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2ED72E5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18A7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r>
      <w:tr w:rsidR="00601229" w:rsidRPr="000E0ECE" w14:paraId="2192B1C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65FA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51</w:t>
            </w:r>
          </w:p>
        </w:tc>
        <w:tc>
          <w:tcPr>
            <w:tcW w:w="5740" w:type="dxa"/>
            <w:tcBorders>
              <w:top w:val="nil"/>
              <w:left w:val="nil"/>
              <w:bottom w:val="single" w:sz="4" w:space="0" w:color="auto"/>
              <w:right w:val="single" w:sz="4" w:space="0" w:color="auto"/>
            </w:tcBorders>
            <w:shd w:val="clear" w:color="auto" w:fill="auto"/>
            <w:vAlign w:val="center"/>
            <w:hideMark/>
          </w:tcPr>
          <w:p w14:paraId="6140FC4C" w14:textId="08573609"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 formie mleczka do czyszczenia powierzchni łazienkowych z dodatkiem mikrogranulek zwiększających skuteczność produktu. Preparat skutecznie likwidujący trudne zabrudzenia, m.in. osady z kamienia i mydła, tłuste plamy czy przypalone resztki jedzenia. Produkt posiadający właściwości dodatkowo nabłyszczające myte powierzchnie. </w:t>
            </w:r>
            <w:r w:rsidR="00786B2D">
              <w:rPr>
                <w:rFonts w:ascii="Calibri" w:eastAsia="Times New Roman" w:hAnsi="Calibri" w:cs="Calibri"/>
                <w:color w:val="000000"/>
                <w:kern w:val="0"/>
                <w:lang w:eastAsia="pl-PL"/>
                <w14:ligatures w14:val="none"/>
              </w:rPr>
              <w:t xml:space="preserve">Produkt zawierający: węglan wapnia (procent wagowy: 20-30), alkohol, C12-C15, ethoxylated (procent wagowy 1-3), </w:t>
            </w:r>
            <w:r w:rsidR="00DF4B45">
              <w:rPr>
                <w:rFonts w:ascii="Calibri" w:eastAsia="Times New Roman" w:hAnsi="Calibri" w:cs="Calibri"/>
                <w:color w:val="000000"/>
                <w:kern w:val="0"/>
                <w:lang w:eastAsia="pl-PL"/>
                <w14:ligatures w14:val="none"/>
              </w:rPr>
              <w:t>C10-13-alkilowe pochodne soli sodowych kwasu benzenosulfonowego. PH: 11.</w:t>
            </w:r>
            <w:r w:rsidR="00786B2D">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Opakowanie o pojemności 7</w:t>
            </w:r>
            <w:r w:rsidR="001E724F">
              <w:rPr>
                <w:rFonts w:ascii="Calibri" w:eastAsia="Times New Roman" w:hAnsi="Calibri" w:cs="Calibri"/>
                <w:color w:val="000000"/>
                <w:kern w:val="0"/>
                <w:lang w:eastAsia="pl-PL"/>
                <w14:ligatures w14:val="none"/>
              </w:rPr>
              <w:t>8</w:t>
            </w:r>
            <w:r w:rsidRPr="000E0ECE">
              <w:rPr>
                <w:rFonts w:ascii="Calibri" w:eastAsia="Times New Roman" w:hAnsi="Calibri" w:cs="Calibri"/>
                <w:color w:val="000000"/>
                <w:kern w:val="0"/>
                <w:lang w:eastAsia="pl-PL"/>
                <w14:ligatures w14:val="none"/>
              </w:rPr>
              <w:t xml:space="preserve">0 </w:t>
            </w:r>
            <w:r w:rsidR="001E724F">
              <w:rPr>
                <w:rFonts w:ascii="Calibri" w:eastAsia="Times New Roman" w:hAnsi="Calibri" w:cs="Calibri"/>
                <w:color w:val="000000"/>
                <w:kern w:val="0"/>
                <w:lang w:eastAsia="pl-PL"/>
                <w14:ligatures w14:val="none"/>
              </w:rPr>
              <w:t>g</w:t>
            </w:r>
            <w:r w:rsidRPr="000E0ECE">
              <w:rPr>
                <w:rFonts w:ascii="Calibri" w:eastAsia="Times New Roman" w:hAnsi="Calibri" w:cs="Calibri"/>
                <w:color w:val="000000"/>
                <w:kern w:val="0"/>
                <w:lang w:eastAsia="pl-PL"/>
                <w14:ligatures w14:val="none"/>
              </w:rPr>
              <w:t>.</w:t>
            </w:r>
          </w:p>
        </w:tc>
        <w:tc>
          <w:tcPr>
            <w:tcW w:w="960" w:type="dxa"/>
            <w:tcBorders>
              <w:top w:val="nil"/>
              <w:left w:val="nil"/>
              <w:bottom w:val="single" w:sz="4" w:space="0" w:color="auto"/>
              <w:right w:val="single" w:sz="4" w:space="0" w:color="auto"/>
            </w:tcBorders>
            <w:shd w:val="clear" w:color="auto" w:fill="auto"/>
            <w:vAlign w:val="center"/>
            <w:hideMark/>
          </w:tcPr>
          <w:p w14:paraId="151BC7A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5C7158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601229" w:rsidRPr="000E0ECE" w14:paraId="4369FAAF"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BB7D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52</w:t>
            </w:r>
          </w:p>
        </w:tc>
        <w:tc>
          <w:tcPr>
            <w:tcW w:w="5740" w:type="dxa"/>
            <w:tcBorders>
              <w:top w:val="nil"/>
              <w:left w:val="nil"/>
              <w:bottom w:val="single" w:sz="4" w:space="0" w:color="auto"/>
              <w:right w:val="single" w:sz="4" w:space="0" w:color="auto"/>
            </w:tcBorders>
            <w:shd w:val="clear" w:color="auto" w:fill="auto"/>
            <w:vAlign w:val="center"/>
            <w:hideMark/>
          </w:tcPr>
          <w:p w14:paraId="1ADCD9BB" w14:textId="5B660412"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Pianowy środek czyszczący o silnym odczynie kwaśnym do stosowania w przemyśle</w:t>
            </w:r>
            <w:r w:rsidR="00A461C7">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 xml:space="preserve">Skutecznie czyszczący odporne na działanie kwasu powierzchnie i usuwający z nich osady z kamienia, np. </w:t>
            </w:r>
            <w:r w:rsidR="00A461C7">
              <w:rPr>
                <w:rFonts w:ascii="Calibri" w:eastAsia="Times New Roman" w:hAnsi="Calibri" w:cs="Calibri"/>
                <w:color w:val="000000"/>
                <w:kern w:val="0"/>
                <w:lang w:eastAsia="pl-PL"/>
                <w14:ligatures w14:val="none"/>
              </w:rPr>
              <w:t>z muszli klozetowych, pisuarów, bidetów, umywalek, kabin prysznicowych</w:t>
            </w:r>
            <w:r w:rsidRPr="000E0ECE">
              <w:rPr>
                <w:rFonts w:ascii="Calibri" w:eastAsia="Times New Roman" w:hAnsi="Calibri" w:cs="Calibri"/>
                <w:color w:val="000000"/>
                <w:kern w:val="0"/>
                <w:lang w:eastAsia="pl-PL"/>
                <w14:ligatures w14:val="none"/>
              </w:rPr>
              <w:t>.</w:t>
            </w:r>
            <w:r w:rsidR="00A461C7">
              <w:rPr>
                <w:rFonts w:ascii="Calibri" w:eastAsia="Times New Roman" w:hAnsi="Calibri" w:cs="Calibri"/>
                <w:color w:val="000000"/>
                <w:kern w:val="0"/>
                <w:lang w:eastAsia="pl-PL"/>
                <w14:ligatures w14:val="none"/>
              </w:rPr>
              <w:t xml:space="preserve"> Produkt zawierający chlorek amonu, kwas fosforowy 4 - &lt; 9%, 2-(2-butoksyetoksy)etanol</w:t>
            </w:r>
            <w:r w:rsidR="00726301">
              <w:rPr>
                <w:rFonts w:ascii="Calibri" w:eastAsia="Times New Roman" w:hAnsi="Calibri" w:cs="Calibri"/>
                <w:color w:val="000000"/>
                <w:kern w:val="0"/>
                <w:lang w:eastAsia="pl-PL"/>
                <w14:ligatures w14:val="none"/>
              </w:rPr>
              <w:t>, alkohol, C9-11, etoksylowany (6 EO), kwas benzenosulfonowy, pochodne 4-C10-13-sec-alkilowe. Gęstość 20 °C: &gt; 1070 kg/m</w:t>
            </w:r>
            <w:r w:rsidR="00726301">
              <w:rPr>
                <w:rFonts w:ascii="Calibri" w:eastAsia="Times New Roman" w:hAnsi="Calibri" w:cs="Calibri"/>
                <w:color w:val="000000"/>
                <w:kern w:val="0"/>
                <w:vertAlign w:val="superscript"/>
                <w:lang w:eastAsia="pl-PL"/>
                <w14:ligatures w14:val="none"/>
              </w:rPr>
              <w:t>3</w:t>
            </w:r>
            <w:r w:rsidR="00726301">
              <w:rPr>
                <w:rFonts w:ascii="Calibri" w:eastAsia="Times New Roman" w:hAnsi="Calibri" w:cs="Calibri"/>
                <w:color w:val="000000"/>
                <w:kern w:val="0"/>
                <w:lang w:eastAsia="pl-PL"/>
                <w14:ligatures w14:val="none"/>
              </w:rPr>
              <w:t>, pH &lt; 2.</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599A2B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20420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4D96310D"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C2F29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53</w:t>
            </w:r>
          </w:p>
        </w:tc>
        <w:tc>
          <w:tcPr>
            <w:tcW w:w="5740" w:type="dxa"/>
            <w:tcBorders>
              <w:top w:val="nil"/>
              <w:left w:val="nil"/>
              <w:bottom w:val="single" w:sz="4" w:space="0" w:color="auto"/>
              <w:right w:val="single" w:sz="4" w:space="0" w:color="auto"/>
            </w:tcBorders>
            <w:shd w:val="clear" w:color="auto" w:fill="auto"/>
            <w:vAlign w:val="center"/>
            <w:hideMark/>
          </w:tcPr>
          <w:p w14:paraId="78E1CE6A" w14:textId="49F97DCD"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Proszek do prania wysokiej jakości, usuwający zabrudzenia, nie uszkadzający struktury tkanin. Opakowanie o pojemności 5,</w:t>
            </w:r>
            <w:r w:rsidR="000B7DC1">
              <w:rPr>
                <w:rFonts w:ascii="Calibri" w:eastAsia="Times New Roman" w:hAnsi="Calibri" w:cs="Calibri"/>
                <w:color w:val="000000"/>
                <w:kern w:val="0"/>
                <w:lang w:eastAsia="pl-PL"/>
                <w14:ligatures w14:val="none"/>
              </w:rPr>
              <w:t>5</w:t>
            </w:r>
            <w:r w:rsidRPr="000E0ECE">
              <w:rPr>
                <w:rFonts w:ascii="Calibri" w:eastAsia="Times New Roman" w:hAnsi="Calibri" w:cs="Calibri"/>
                <w:color w:val="000000"/>
                <w:kern w:val="0"/>
                <w:lang w:eastAsia="pl-PL"/>
                <w14:ligatures w14:val="none"/>
              </w:rPr>
              <w:t xml:space="preserve"> kg</w:t>
            </w:r>
          </w:p>
        </w:tc>
        <w:tc>
          <w:tcPr>
            <w:tcW w:w="960" w:type="dxa"/>
            <w:tcBorders>
              <w:top w:val="nil"/>
              <w:left w:val="nil"/>
              <w:bottom w:val="single" w:sz="4" w:space="0" w:color="auto"/>
              <w:right w:val="single" w:sz="4" w:space="0" w:color="auto"/>
            </w:tcBorders>
            <w:shd w:val="clear" w:color="auto" w:fill="auto"/>
            <w:vAlign w:val="center"/>
            <w:hideMark/>
          </w:tcPr>
          <w:p w14:paraId="09B8BBD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F0BAA7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r>
      <w:tr w:rsidR="00601229" w:rsidRPr="000E0ECE" w14:paraId="73C17D2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E499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54</w:t>
            </w:r>
          </w:p>
        </w:tc>
        <w:tc>
          <w:tcPr>
            <w:tcW w:w="5740" w:type="dxa"/>
            <w:tcBorders>
              <w:top w:val="nil"/>
              <w:left w:val="nil"/>
              <w:bottom w:val="single" w:sz="4" w:space="0" w:color="auto"/>
              <w:right w:val="single" w:sz="4" w:space="0" w:color="auto"/>
            </w:tcBorders>
            <w:shd w:val="clear" w:color="auto" w:fill="auto"/>
            <w:vAlign w:val="center"/>
            <w:hideMark/>
          </w:tcPr>
          <w:p w14:paraId="7DE3FAF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Ściereczka do codziennego użytku o wymiarach 36cmx42 cm, z aktywnie czyszczacą strukturą porowatą, do użycia na wilgotno i na mokro, wysokochłonna. Możliwość prania w temperaturze do 95 stopni. Cena za 1 sztukę.</w:t>
            </w:r>
          </w:p>
        </w:tc>
        <w:tc>
          <w:tcPr>
            <w:tcW w:w="960" w:type="dxa"/>
            <w:tcBorders>
              <w:top w:val="nil"/>
              <w:left w:val="nil"/>
              <w:bottom w:val="single" w:sz="4" w:space="0" w:color="auto"/>
              <w:right w:val="single" w:sz="4" w:space="0" w:color="auto"/>
            </w:tcBorders>
            <w:shd w:val="clear" w:color="auto" w:fill="auto"/>
            <w:vAlign w:val="center"/>
            <w:hideMark/>
          </w:tcPr>
          <w:p w14:paraId="2E206E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D4CBB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33</w:t>
            </w:r>
          </w:p>
        </w:tc>
      </w:tr>
      <w:tr w:rsidR="00601229" w:rsidRPr="000E0ECE" w14:paraId="6D7BE058"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A49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55</w:t>
            </w:r>
          </w:p>
        </w:tc>
        <w:tc>
          <w:tcPr>
            <w:tcW w:w="5740" w:type="dxa"/>
            <w:tcBorders>
              <w:top w:val="nil"/>
              <w:left w:val="nil"/>
              <w:bottom w:val="single" w:sz="4" w:space="0" w:color="auto"/>
              <w:right w:val="single" w:sz="4" w:space="0" w:color="auto"/>
            </w:tcBorders>
            <w:shd w:val="clear" w:color="auto" w:fill="auto"/>
            <w:vAlign w:val="center"/>
            <w:hideMark/>
          </w:tcPr>
          <w:p w14:paraId="1707579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Środek do czyszczenia drewna w aerozolu, chroniący i pielęgnujący drewniane meble, niepozostawiający smug. Produkt przeznaczony do stosowania na wszystkich zabezpieczonych powierzchniach drewnianych np. meblach, podłogach, drzwiach, oknach, stołach. Opakowanie o pojemności 400 ml.</w:t>
            </w:r>
          </w:p>
        </w:tc>
        <w:tc>
          <w:tcPr>
            <w:tcW w:w="960" w:type="dxa"/>
            <w:tcBorders>
              <w:top w:val="nil"/>
              <w:left w:val="nil"/>
              <w:bottom w:val="single" w:sz="4" w:space="0" w:color="auto"/>
              <w:right w:val="single" w:sz="4" w:space="0" w:color="auto"/>
            </w:tcBorders>
            <w:shd w:val="clear" w:color="auto" w:fill="auto"/>
            <w:vAlign w:val="center"/>
            <w:hideMark/>
          </w:tcPr>
          <w:p w14:paraId="0FB7ED7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E1D84C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r>
      <w:tr w:rsidR="00601229" w:rsidRPr="000E0ECE" w14:paraId="5D267781"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5A7B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w:t>
            </w:r>
          </w:p>
        </w:tc>
        <w:tc>
          <w:tcPr>
            <w:tcW w:w="5740" w:type="dxa"/>
            <w:tcBorders>
              <w:top w:val="nil"/>
              <w:left w:val="nil"/>
              <w:bottom w:val="single" w:sz="4" w:space="0" w:color="auto"/>
              <w:right w:val="single" w:sz="4" w:space="0" w:color="auto"/>
            </w:tcBorders>
            <w:shd w:val="clear" w:color="auto" w:fill="auto"/>
            <w:vAlign w:val="center"/>
            <w:hideMark/>
          </w:tcPr>
          <w:p w14:paraId="5E34DD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z mikrofibry 30x30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D3349E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3A71D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320</w:t>
            </w:r>
          </w:p>
        </w:tc>
      </w:tr>
      <w:tr w:rsidR="00601229" w:rsidRPr="000E0ECE" w14:paraId="52CA1AD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C3674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57</w:t>
            </w:r>
          </w:p>
        </w:tc>
        <w:tc>
          <w:tcPr>
            <w:tcW w:w="5740" w:type="dxa"/>
            <w:tcBorders>
              <w:top w:val="nil"/>
              <w:left w:val="nil"/>
              <w:bottom w:val="single" w:sz="4" w:space="0" w:color="auto"/>
              <w:right w:val="single" w:sz="4" w:space="0" w:color="auto"/>
            </w:tcBorders>
            <w:shd w:val="clear" w:color="auto" w:fill="auto"/>
            <w:vAlign w:val="center"/>
            <w:hideMark/>
          </w:tcPr>
          <w:p w14:paraId="0E5EF43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Chusteczki do czyszczenia komputerów. Opakowanie 100 sztuk.</w:t>
            </w:r>
          </w:p>
        </w:tc>
        <w:tc>
          <w:tcPr>
            <w:tcW w:w="960" w:type="dxa"/>
            <w:tcBorders>
              <w:top w:val="nil"/>
              <w:left w:val="nil"/>
              <w:bottom w:val="single" w:sz="4" w:space="0" w:color="auto"/>
              <w:right w:val="single" w:sz="4" w:space="0" w:color="auto"/>
            </w:tcBorders>
            <w:shd w:val="clear" w:color="auto" w:fill="auto"/>
            <w:vAlign w:val="center"/>
            <w:hideMark/>
          </w:tcPr>
          <w:p w14:paraId="6BCB32B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D64E5A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r>
      <w:tr w:rsidR="00601229" w:rsidRPr="000E0ECE" w14:paraId="102F19BA" w14:textId="77777777" w:rsidTr="000E0ECE">
        <w:trPr>
          <w:trHeight w:val="6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74A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58</w:t>
            </w:r>
          </w:p>
        </w:tc>
        <w:tc>
          <w:tcPr>
            <w:tcW w:w="5740" w:type="dxa"/>
            <w:tcBorders>
              <w:top w:val="nil"/>
              <w:left w:val="nil"/>
              <w:bottom w:val="single" w:sz="4" w:space="0" w:color="auto"/>
              <w:right w:val="single" w:sz="4" w:space="0" w:color="auto"/>
            </w:tcBorders>
            <w:shd w:val="clear" w:color="auto" w:fill="auto"/>
            <w:vAlign w:val="center"/>
            <w:hideMark/>
          </w:tcPr>
          <w:p w14:paraId="4BB975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do podłogi 60x80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4E731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63B5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6091854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FAA4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59</w:t>
            </w:r>
          </w:p>
        </w:tc>
        <w:tc>
          <w:tcPr>
            <w:tcW w:w="5740" w:type="dxa"/>
            <w:tcBorders>
              <w:top w:val="nil"/>
              <w:left w:val="nil"/>
              <w:bottom w:val="single" w:sz="4" w:space="0" w:color="auto"/>
              <w:right w:val="single" w:sz="4" w:space="0" w:color="auto"/>
            </w:tcBorders>
            <w:shd w:val="clear" w:color="auto" w:fill="auto"/>
            <w:vAlign w:val="center"/>
            <w:hideMark/>
          </w:tcPr>
          <w:p w14:paraId="1F80CC5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Zmywaki kuchenne, gabka posiadająca z jednej strony powierzchnię trącą. Wymiary 6x9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B2D15B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BA769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601229" w:rsidRPr="000E0ECE" w14:paraId="736BE388"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3D9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60</w:t>
            </w:r>
          </w:p>
        </w:tc>
        <w:tc>
          <w:tcPr>
            <w:tcW w:w="5740" w:type="dxa"/>
            <w:tcBorders>
              <w:top w:val="nil"/>
              <w:left w:val="nil"/>
              <w:bottom w:val="single" w:sz="4" w:space="0" w:color="auto"/>
              <w:right w:val="single" w:sz="4" w:space="0" w:color="auto"/>
            </w:tcBorders>
            <w:shd w:val="clear" w:color="auto" w:fill="auto"/>
            <w:vAlign w:val="center"/>
            <w:hideMark/>
          </w:tcPr>
          <w:p w14:paraId="13BE211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Wysokiej jakości zmywak z wygodnym uchwytem piankowym i zieloną powierzchnią szorującą. Doskonale nadający się do szorowania i usuwania zabrudzeń. Pad zmywaka powinien być zgrzewany (nieklejony). Wielkość powierzchni szorującej 14x7cm.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00083DF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3DA83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215</w:t>
            </w:r>
          </w:p>
        </w:tc>
      </w:tr>
      <w:tr w:rsidR="00601229" w:rsidRPr="000E0ECE" w14:paraId="3F5E6733"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04C8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61</w:t>
            </w:r>
          </w:p>
        </w:tc>
        <w:tc>
          <w:tcPr>
            <w:tcW w:w="5740" w:type="dxa"/>
            <w:tcBorders>
              <w:top w:val="nil"/>
              <w:left w:val="nil"/>
              <w:bottom w:val="single" w:sz="4" w:space="0" w:color="auto"/>
              <w:right w:val="single" w:sz="4" w:space="0" w:color="auto"/>
            </w:tcBorders>
            <w:shd w:val="clear" w:color="auto" w:fill="auto"/>
            <w:vAlign w:val="center"/>
            <w:hideMark/>
          </w:tcPr>
          <w:p w14:paraId="0B9825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robocze wykonane z poliestru, powlekane od zewnętrznej części powłoką poliuretanową. Produkt o zwiększonej odporności na ścieranie i rozdarcia, wykazujący dużą elastyczność i dopasowujący się do kształtu dłoni. Spełniający wymogi norm EN388, EN 420. Cena za 1 parę. Opakowanie zawierające 10 par. </w:t>
            </w:r>
          </w:p>
        </w:tc>
        <w:tc>
          <w:tcPr>
            <w:tcW w:w="960" w:type="dxa"/>
            <w:tcBorders>
              <w:top w:val="nil"/>
              <w:left w:val="nil"/>
              <w:bottom w:val="single" w:sz="4" w:space="0" w:color="auto"/>
              <w:right w:val="single" w:sz="4" w:space="0" w:color="auto"/>
            </w:tcBorders>
            <w:shd w:val="clear" w:color="auto" w:fill="auto"/>
            <w:vAlign w:val="center"/>
            <w:hideMark/>
          </w:tcPr>
          <w:p w14:paraId="66E8846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012D3B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450</w:t>
            </w:r>
          </w:p>
        </w:tc>
      </w:tr>
      <w:tr w:rsidR="00601229" w:rsidRPr="000E0ECE" w14:paraId="543F1F8F"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A9E82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62</w:t>
            </w:r>
          </w:p>
        </w:tc>
        <w:tc>
          <w:tcPr>
            <w:tcW w:w="5740" w:type="dxa"/>
            <w:tcBorders>
              <w:top w:val="nil"/>
              <w:left w:val="nil"/>
              <w:bottom w:val="single" w:sz="4" w:space="0" w:color="auto"/>
              <w:right w:val="single" w:sz="4" w:space="0" w:color="auto"/>
            </w:tcBorders>
            <w:shd w:val="clear" w:color="auto" w:fill="auto"/>
            <w:vAlign w:val="center"/>
            <w:hideMark/>
          </w:tcPr>
          <w:p w14:paraId="483C9A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Rękawice lateksowe/ nitrylowe bezpudrowe, chroniące skórę rąk przed detergentami, środkami chemicznymi, mikroorganizmami, posiadające certyfikat CE. Rozmiary S, M, L, XL. Jedno opakowanie zbiorcze zawierające 100 szt.</w:t>
            </w:r>
          </w:p>
        </w:tc>
        <w:tc>
          <w:tcPr>
            <w:tcW w:w="960" w:type="dxa"/>
            <w:tcBorders>
              <w:top w:val="nil"/>
              <w:left w:val="nil"/>
              <w:bottom w:val="single" w:sz="4" w:space="0" w:color="auto"/>
              <w:right w:val="single" w:sz="4" w:space="0" w:color="auto"/>
            </w:tcBorders>
            <w:shd w:val="clear" w:color="auto" w:fill="auto"/>
            <w:vAlign w:val="center"/>
            <w:hideMark/>
          </w:tcPr>
          <w:p w14:paraId="57FA5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3A9A807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601229" w:rsidRPr="000E0ECE" w14:paraId="47FA86E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AA91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63</w:t>
            </w:r>
          </w:p>
        </w:tc>
        <w:tc>
          <w:tcPr>
            <w:tcW w:w="5740" w:type="dxa"/>
            <w:tcBorders>
              <w:top w:val="nil"/>
              <w:left w:val="nil"/>
              <w:bottom w:val="single" w:sz="4" w:space="0" w:color="auto"/>
              <w:right w:val="single" w:sz="4" w:space="0" w:color="auto"/>
            </w:tcBorders>
            <w:shd w:val="clear" w:color="auto" w:fill="auto"/>
            <w:vAlign w:val="center"/>
            <w:hideMark/>
          </w:tcPr>
          <w:p w14:paraId="6EAF2C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Gospodarcze rękawice lateksowe, pokryte od strony wewnętrznej cienką warstwą bawełny. Apretura: rybia łuska. Rozmiary S, M, L, XL.</w:t>
            </w:r>
          </w:p>
        </w:tc>
        <w:tc>
          <w:tcPr>
            <w:tcW w:w="960" w:type="dxa"/>
            <w:tcBorders>
              <w:top w:val="nil"/>
              <w:left w:val="nil"/>
              <w:bottom w:val="single" w:sz="4" w:space="0" w:color="auto"/>
              <w:right w:val="single" w:sz="4" w:space="0" w:color="auto"/>
            </w:tcBorders>
            <w:shd w:val="clear" w:color="auto" w:fill="auto"/>
            <w:vAlign w:val="center"/>
            <w:hideMark/>
          </w:tcPr>
          <w:p w14:paraId="51505C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130BD51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601229" w:rsidRPr="000E0ECE" w14:paraId="5A0B2AC1"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164A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c>
          <w:tcPr>
            <w:tcW w:w="5740" w:type="dxa"/>
            <w:tcBorders>
              <w:top w:val="nil"/>
              <w:left w:val="nil"/>
              <w:bottom w:val="nil"/>
              <w:right w:val="nil"/>
            </w:tcBorders>
            <w:shd w:val="clear" w:color="auto" w:fill="auto"/>
            <w:vAlign w:val="bottom"/>
            <w:hideMark/>
          </w:tcPr>
          <w:p w14:paraId="7F45150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Rękawice robocze wykonane z poliestru, powlekane od wewnętrznej części powłoką lateksu.</w:t>
            </w:r>
          </w:p>
        </w:tc>
        <w:tc>
          <w:tcPr>
            <w:tcW w:w="960" w:type="dxa"/>
            <w:tcBorders>
              <w:top w:val="nil"/>
              <w:left w:val="single" w:sz="4" w:space="0" w:color="auto"/>
              <w:bottom w:val="single" w:sz="4" w:space="0" w:color="auto"/>
              <w:right w:val="nil"/>
            </w:tcBorders>
            <w:shd w:val="clear" w:color="auto" w:fill="auto"/>
            <w:vAlign w:val="center"/>
            <w:hideMark/>
          </w:tcPr>
          <w:p w14:paraId="184396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3E2AC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601229" w:rsidRPr="000E0ECE" w14:paraId="24119C99" w14:textId="77777777" w:rsidTr="000E0ECE">
        <w:trPr>
          <w:trHeight w:val="4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740D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743C637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Kostka WC (koszyk). Cena za 1 sztukę. </w:t>
            </w:r>
          </w:p>
        </w:tc>
        <w:tc>
          <w:tcPr>
            <w:tcW w:w="960" w:type="dxa"/>
            <w:tcBorders>
              <w:top w:val="nil"/>
              <w:left w:val="nil"/>
              <w:bottom w:val="single" w:sz="4" w:space="0" w:color="auto"/>
              <w:right w:val="single" w:sz="4" w:space="0" w:color="auto"/>
            </w:tcBorders>
            <w:shd w:val="clear" w:color="auto" w:fill="auto"/>
            <w:vAlign w:val="center"/>
            <w:hideMark/>
          </w:tcPr>
          <w:p w14:paraId="4BC15F4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7192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130</w:t>
            </w:r>
          </w:p>
        </w:tc>
      </w:tr>
      <w:tr w:rsidR="00601229" w:rsidRPr="000E0ECE" w14:paraId="3972C4D2"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B1691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66</w:t>
            </w:r>
          </w:p>
        </w:tc>
        <w:tc>
          <w:tcPr>
            <w:tcW w:w="5740" w:type="dxa"/>
            <w:tcBorders>
              <w:top w:val="nil"/>
              <w:left w:val="nil"/>
              <w:bottom w:val="single" w:sz="4" w:space="0" w:color="auto"/>
              <w:right w:val="single" w:sz="4" w:space="0" w:color="auto"/>
            </w:tcBorders>
            <w:shd w:val="clear" w:color="auto" w:fill="auto"/>
            <w:vAlign w:val="center"/>
            <w:hideMark/>
          </w:tcPr>
          <w:p w14:paraId="7B1919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Kosz na śmieci ażurowy, o pojemności 12 L, wykonany z plastiku, okragły. Cena za 1 sztukę.</w:t>
            </w:r>
          </w:p>
        </w:tc>
        <w:tc>
          <w:tcPr>
            <w:tcW w:w="960" w:type="dxa"/>
            <w:tcBorders>
              <w:top w:val="nil"/>
              <w:left w:val="nil"/>
              <w:bottom w:val="single" w:sz="4" w:space="0" w:color="auto"/>
              <w:right w:val="single" w:sz="4" w:space="0" w:color="auto"/>
            </w:tcBorders>
            <w:shd w:val="clear" w:color="auto" w:fill="auto"/>
            <w:vAlign w:val="center"/>
            <w:hideMark/>
          </w:tcPr>
          <w:p w14:paraId="0CFDD3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0B1A0C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r>
      <w:tr w:rsidR="00601229" w:rsidRPr="000E0ECE" w14:paraId="2096BE6E" w14:textId="77777777" w:rsidTr="000E0ECE">
        <w:trPr>
          <w:trHeight w:val="7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F578C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67</w:t>
            </w:r>
          </w:p>
        </w:tc>
        <w:tc>
          <w:tcPr>
            <w:tcW w:w="5740" w:type="dxa"/>
            <w:tcBorders>
              <w:top w:val="nil"/>
              <w:left w:val="nil"/>
              <w:bottom w:val="single" w:sz="4" w:space="0" w:color="auto"/>
              <w:right w:val="single" w:sz="4" w:space="0" w:color="auto"/>
            </w:tcBorders>
            <w:shd w:val="clear" w:color="auto" w:fill="auto"/>
            <w:vAlign w:val="center"/>
            <w:hideMark/>
          </w:tcPr>
          <w:p w14:paraId="1E27D42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15 L. Kolor szary.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90265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BFB3E6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601229" w:rsidRPr="000E0ECE" w14:paraId="6ED341C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144B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c>
          <w:tcPr>
            <w:tcW w:w="5740" w:type="dxa"/>
            <w:tcBorders>
              <w:top w:val="nil"/>
              <w:left w:val="nil"/>
              <w:bottom w:val="single" w:sz="4" w:space="0" w:color="auto"/>
              <w:right w:val="single" w:sz="4" w:space="0" w:color="auto"/>
            </w:tcBorders>
            <w:shd w:val="clear" w:color="auto" w:fill="auto"/>
            <w:vAlign w:val="center"/>
            <w:hideMark/>
          </w:tcPr>
          <w:p w14:paraId="6FB134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25 L.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C3A490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30FC3B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5A958E1F"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8F5F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69</w:t>
            </w:r>
          </w:p>
        </w:tc>
        <w:tc>
          <w:tcPr>
            <w:tcW w:w="5740" w:type="dxa"/>
            <w:tcBorders>
              <w:top w:val="nil"/>
              <w:left w:val="nil"/>
              <w:bottom w:val="single" w:sz="4" w:space="0" w:color="auto"/>
              <w:right w:val="single" w:sz="4" w:space="0" w:color="auto"/>
            </w:tcBorders>
            <w:shd w:val="clear" w:color="auto" w:fill="auto"/>
            <w:vAlign w:val="center"/>
            <w:hideMark/>
          </w:tcPr>
          <w:p w14:paraId="4C4B28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Sito do pisuarów zapachowe, o długo utrzymującym się zapachu.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A61EC1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9AB45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185</w:t>
            </w:r>
          </w:p>
        </w:tc>
      </w:tr>
      <w:tr w:rsidR="00601229" w:rsidRPr="000E0ECE" w14:paraId="4EDDB66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7A20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70</w:t>
            </w:r>
          </w:p>
        </w:tc>
        <w:tc>
          <w:tcPr>
            <w:tcW w:w="5740" w:type="dxa"/>
            <w:tcBorders>
              <w:top w:val="nil"/>
              <w:left w:val="nil"/>
              <w:bottom w:val="single" w:sz="4" w:space="0" w:color="auto"/>
              <w:right w:val="single" w:sz="4" w:space="0" w:color="auto"/>
            </w:tcBorders>
            <w:shd w:val="clear" w:color="auto" w:fill="auto"/>
            <w:vAlign w:val="center"/>
            <w:hideMark/>
          </w:tcPr>
          <w:p w14:paraId="06402456" w14:textId="3E7FA570"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Ręczny odświeżacz powietrza w sprayu, </w:t>
            </w:r>
            <w:r w:rsidR="00EE329C">
              <w:rPr>
                <w:rFonts w:ascii="Calibri" w:eastAsia="Times New Roman" w:hAnsi="Calibri" w:cs="Calibri"/>
                <w:color w:val="000000"/>
                <w:kern w:val="0"/>
                <w:lang w:eastAsia="pl-PL"/>
                <w14:ligatures w14:val="none"/>
              </w:rPr>
              <w:t>dostępny w co najmniej 4 różnych kompozycjach zapachowych</w:t>
            </w:r>
            <w:r w:rsidRPr="000E0ECE">
              <w:rPr>
                <w:rFonts w:ascii="Calibri" w:eastAsia="Times New Roman" w:hAnsi="Calibri" w:cs="Calibri"/>
                <w:color w:val="000000"/>
                <w:kern w:val="0"/>
                <w:lang w:eastAsia="pl-PL"/>
                <w14:ligatures w14:val="none"/>
              </w:rPr>
              <w:t>. Produkt zawierający olejk</w:t>
            </w:r>
            <w:r w:rsidR="00EE329C">
              <w:rPr>
                <w:rFonts w:ascii="Calibri" w:eastAsia="Times New Roman" w:hAnsi="Calibri" w:cs="Calibri"/>
                <w:color w:val="000000"/>
                <w:kern w:val="0"/>
                <w:lang w:eastAsia="pl-PL"/>
                <w14:ligatures w14:val="none"/>
              </w:rPr>
              <w:t xml:space="preserve">i eteryczne. </w:t>
            </w:r>
            <w:r w:rsidRPr="000E0ECE">
              <w:rPr>
                <w:rFonts w:ascii="Calibri" w:eastAsia="Times New Roman" w:hAnsi="Calibri" w:cs="Calibri"/>
                <w:color w:val="000000"/>
                <w:kern w:val="0"/>
                <w:lang w:eastAsia="pl-PL"/>
                <w14:ligatures w14:val="none"/>
              </w:rPr>
              <w:t xml:space="preserve">Opakowanie o pojemności 600 ml. </w:t>
            </w:r>
          </w:p>
        </w:tc>
        <w:tc>
          <w:tcPr>
            <w:tcW w:w="960" w:type="dxa"/>
            <w:tcBorders>
              <w:top w:val="nil"/>
              <w:left w:val="nil"/>
              <w:bottom w:val="single" w:sz="4" w:space="0" w:color="auto"/>
              <w:right w:val="single" w:sz="4" w:space="0" w:color="auto"/>
            </w:tcBorders>
            <w:shd w:val="clear" w:color="auto" w:fill="auto"/>
            <w:vAlign w:val="center"/>
            <w:hideMark/>
          </w:tcPr>
          <w:p w14:paraId="65BE998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15E42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205</w:t>
            </w:r>
          </w:p>
        </w:tc>
      </w:tr>
      <w:tr w:rsidR="00601229" w:rsidRPr="000E0ECE" w14:paraId="384026FB"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AA92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71</w:t>
            </w:r>
          </w:p>
        </w:tc>
        <w:tc>
          <w:tcPr>
            <w:tcW w:w="5740" w:type="dxa"/>
            <w:tcBorders>
              <w:top w:val="nil"/>
              <w:left w:val="nil"/>
              <w:bottom w:val="single" w:sz="4" w:space="0" w:color="auto"/>
              <w:right w:val="single" w:sz="4" w:space="0" w:color="auto"/>
            </w:tcBorders>
            <w:shd w:val="clear" w:color="auto" w:fill="auto"/>
            <w:vAlign w:val="center"/>
            <w:hideMark/>
          </w:tcPr>
          <w:p w14:paraId="6CCD0F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Urządzenie do automatycznego odświeżania pomieszczeń z możliwością czasowego uwalniania zapachów z puszki w formie sprayu. Urządzenie pozwalające ustawić interwał czasowy uwalnianego zapachu. Zasilane bateriami AA (w zestawie). Cena za 1 sztukę. </w:t>
            </w:r>
          </w:p>
        </w:tc>
        <w:tc>
          <w:tcPr>
            <w:tcW w:w="960" w:type="dxa"/>
            <w:tcBorders>
              <w:top w:val="nil"/>
              <w:left w:val="nil"/>
              <w:bottom w:val="single" w:sz="4" w:space="0" w:color="auto"/>
              <w:right w:val="single" w:sz="4" w:space="0" w:color="auto"/>
            </w:tcBorders>
            <w:shd w:val="clear" w:color="auto" w:fill="auto"/>
            <w:vAlign w:val="center"/>
            <w:hideMark/>
          </w:tcPr>
          <w:p w14:paraId="11D547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E2F50E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18947BCC"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243C5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72</w:t>
            </w:r>
          </w:p>
        </w:tc>
        <w:tc>
          <w:tcPr>
            <w:tcW w:w="5740" w:type="dxa"/>
            <w:tcBorders>
              <w:top w:val="nil"/>
              <w:left w:val="nil"/>
              <w:bottom w:val="single" w:sz="4" w:space="0" w:color="auto"/>
              <w:right w:val="single" w:sz="4" w:space="0" w:color="auto"/>
            </w:tcBorders>
            <w:shd w:val="clear" w:color="auto" w:fill="auto"/>
            <w:vAlign w:val="center"/>
            <w:hideMark/>
          </w:tcPr>
          <w:p w14:paraId="592B57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Wkłady zapasowe do automatycznego odświeżacza powietrza, pasujące do posiadanych urządzeń Air Wick Freshmatic. Opakowanie o pojemności 250 ml.</w:t>
            </w:r>
          </w:p>
        </w:tc>
        <w:tc>
          <w:tcPr>
            <w:tcW w:w="960" w:type="dxa"/>
            <w:tcBorders>
              <w:top w:val="nil"/>
              <w:left w:val="nil"/>
              <w:bottom w:val="single" w:sz="4" w:space="0" w:color="auto"/>
              <w:right w:val="single" w:sz="4" w:space="0" w:color="auto"/>
            </w:tcBorders>
            <w:shd w:val="clear" w:color="auto" w:fill="auto"/>
            <w:vAlign w:val="center"/>
            <w:hideMark/>
          </w:tcPr>
          <w:p w14:paraId="6ED6314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A2CED3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r>
      <w:tr w:rsidR="00601229" w:rsidRPr="000E0ECE" w14:paraId="6AF8F175"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5DF2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73</w:t>
            </w:r>
          </w:p>
        </w:tc>
        <w:tc>
          <w:tcPr>
            <w:tcW w:w="5740" w:type="dxa"/>
            <w:tcBorders>
              <w:top w:val="nil"/>
              <w:left w:val="nil"/>
              <w:bottom w:val="single" w:sz="4" w:space="0" w:color="auto"/>
              <w:right w:val="single" w:sz="4" w:space="0" w:color="auto"/>
            </w:tcBorders>
            <w:shd w:val="clear" w:color="auto" w:fill="auto"/>
            <w:vAlign w:val="center"/>
            <w:hideMark/>
          </w:tcPr>
          <w:p w14:paraId="162993E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różnych powierzchni płaskich o długotrwałym zapachu mydła marsylskiego. Płyn o właściwościach zmiękczających wodę. Produkt niezostawiający smug oraz zacieków na czyszczonej powierzchni.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541C55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E151CA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210</w:t>
            </w:r>
          </w:p>
        </w:tc>
      </w:tr>
      <w:tr w:rsidR="00601229" w:rsidRPr="000E0ECE" w14:paraId="26D6623A"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53F79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c>
          <w:tcPr>
            <w:tcW w:w="5740" w:type="dxa"/>
            <w:tcBorders>
              <w:top w:val="nil"/>
              <w:left w:val="nil"/>
              <w:bottom w:val="single" w:sz="4" w:space="0" w:color="auto"/>
              <w:right w:val="single" w:sz="4" w:space="0" w:color="auto"/>
            </w:tcBorders>
            <w:shd w:val="clear" w:color="auto" w:fill="auto"/>
            <w:vAlign w:val="center"/>
            <w:hideMark/>
          </w:tcPr>
          <w:p w14:paraId="0F4E067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Skrobaczka do szyb, zestaw rączka + nożyczki. Cena za 1 sztukę. </w:t>
            </w:r>
          </w:p>
        </w:tc>
        <w:tc>
          <w:tcPr>
            <w:tcW w:w="960" w:type="dxa"/>
            <w:tcBorders>
              <w:top w:val="nil"/>
              <w:left w:val="nil"/>
              <w:bottom w:val="single" w:sz="4" w:space="0" w:color="auto"/>
              <w:right w:val="single" w:sz="4" w:space="0" w:color="auto"/>
            </w:tcBorders>
            <w:shd w:val="clear" w:color="auto" w:fill="auto"/>
            <w:vAlign w:val="center"/>
            <w:hideMark/>
          </w:tcPr>
          <w:p w14:paraId="3F5BD0E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06968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601229" w:rsidRPr="000E0ECE" w14:paraId="1ADCE1AA"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8310C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75</w:t>
            </w:r>
          </w:p>
        </w:tc>
        <w:tc>
          <w:tcPr>
            <w:tcW w:w="5740" w:type="dxa"/>
            <w:tcBorders>
              <w:top w:val="nil"/>
              <w:left w:val="nil"/>
              <w:bottom w:val="single" w:sz="4" w:space="0" w:color="auto"/>
              <w:right w:val="single" w:sz="4" w:space="0" w:color="auto"/>
            </w:tcBorders>
            <w:shd w:val="clear" w:color="auto" w:fill="auto"/>
            <w:vAlign w:val="center"/>
            <w:hideMark/>
          </w:tcPr>
          <w:p w14:paraId="0426931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zmiotka z szufelką. Cena za zestaw.</w:t>
            </w:r>
          </w:p>
        </w:tc>
        <w:tc>
          <w:tcPr>
            <w:tcW w:w="960" w:type="dxa"/>
            <w:tcBorders>
              <w:top w:val="nil"/>
              <w:left w:val="nil"/>
              <w:bottom w:val="single" w:sz="4" w:space="0" w:color="auto"/>
              <w:right w:val="single" w:sz="4" w:space="0" w:color="auto"/>
            </w:tcBorders>
            <w:shd w:val="clear" w:color="auto" w:fill="auto"/>
            <w:vAlign w:val="center"/>
            <w:hideMark/>
          </w:tcPr>
          <w:p w14:paraId="56E6483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5B6DB59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601229" w:rsidRPr="000E0ECE" w14:paraId="28DED69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C9EEE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76</w:t>
            </w:r>
          </w:p>
        </w:tc>
        <w:tc>
          <w:tcPr>
            <w:tcW w:w="5740" w:type="dxa"/>
            <w:tcBorders>
              <w:top w:val="nil"/>
              <w:left w:val="nil"/>
              <w:bottom w:val="single" w:sz="4" w:space="0" w:color="auto"/>
              <w:right w:val="single" w:sz="4" w:space="0" w:color="auto"/>
            </w:tcBorders>
            <w:shd w:val="clear" w:color="auto" w:fill="auto"/>
            <w:vAlign w:val="center"/>
            <w:hideMark/>
          </w:tcPr>
          <w:p w14:paraId="2BDE097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Zasadowy silnie skoncentrowany preparat przeznaczony do mycia powierzchni silnie zabrudzonych, zarówno podłogowych jak i niepodłogowych (np. metalowe części maszyn, zbiorniki ze stali nierdzewnej, szklarnie ogrodnicze) oraz do prania i czyszczenia silnie zabrudzonej odzieży roboczej i tapicerki samochodowej. Skutecznie usuwający tłuszcze, smary, sadze. Środek wysokopienny. Opakowanie o pojemności 5L.</w:t>
            </w:r>
          </w:p>
        </w:tc>
        <w:tc>
          <w:tcPr>
            <w:tcW w:w="960" w:type="dxa"/>
            <w:tcBorders>
              <w:top w:val="nil"/>
              <w:left w:val="nil"/>
              <w:bottom w:val="single" w:sz="4" w:space="0" w:color="auto"/>
              <w:right w:val="single" w:sz="4" w:space="0" w:color="auto"/>
            </w:tcBorders>
            <w:shd w:val="clear" w:color="auto" w:fill="auto"/>
            <w:vAlign w:val="center"/>
            <w:hideMark/>
          </w:tcPr>
          <w:p w14:paraId="001D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0D1B5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3E4A313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DA21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77</w:t>
            </w:r>
          </w:p>
        </w:tc>
        <w:tc>
          <w:tcPr>
            <w:tcW w:w="5740" w:type="dxa"/>
            <w:tcBorders>
              <w:top w:val="nil"/>
              <w:left w:val="nil"/>
              <w:bottom w:val="single" w:sz="4" w:space="0" w:color="auto"/>
              <w:right w:val="single" w:sz="4" w:space="0" w:color="auto"/>
            </w:tcBorders>
            <w:shd w:val="clear" w:color="auto" w:fill="auto"/>
            <w:vAlign w:val="center"/>
            <w:hideMark/>
          </w:tcPr>
          <w:p w14:paraId="5635A5D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tetrowa, bawełniana, biała 50x80 cm. Opakowanie 10 sztuk.</w:t>
            </w:r>
          </w:p>
        </w:tc>
        <w:tc>
          <w:tcPr>
            <w:tcW w:w="960" w:type="dxa"/>
            <w:tcBorders>
              <w:top w:val="nil"/>
              <w:left w:val="nil"/>
              <w:bottom w:val="single" w:sz="4" w:space="0" w:color="auto"/>
              <w:right w:val="single" w:sz="4" w:space="0" w:color="auto"/>
            </w:tcBorders>
            <w:shd w:val="clear" w:color="auto" w:fill="auto"/>
            <w:vAlign w:val="center"/>
            <w:hideMark/>
          </w:tcPr>
          <w:p w14:paraId="63294B0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22FC9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r>
      <w:tr w:rsidR="00601229" w:rsidRPr="000E0ECE" w14:paraId="6231D0FD"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4EE5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78</w:t>
            </w:r>
          </w:p>
        </w:tc>
        <w:tc>
          <w:tcPr>
            <w:tcW w:w="5740" w:type="dxa"/>
            <w:tcBorders>
              <w:top w:val="nil"/>
              <w:left w:val="nil"/>
              <w:bottom w:val="single" w:sz="4" w:space="0" w:color="auto"/>
              <w:right w:val="single" w:sz="4" w:space="0" w:color="auto"/>
            </w:tcBorders>
            <w:shd w:val="clear" w:color="auto" w:fill="auto"/>
            <w:vAlign w:val="center"/>
            <w:hideMark/>
          </w:tcPr>
          <w:p w14:paraId="50BB7D5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Granulki do udrażniania rur, środek chemiczny umożliwiający szybkie i precyzyjne oczyszczanie instalacji kanalizacyjnej. Usuwający zanieczyszczenia stałe stałe i organiczne. Może być stosowany profilaktycznie w celu uniknięcia zapychania się rur. Opakowanie o pojemności 800 g.</w:t>
            </w:r>
          </w:p>
        </w:tc>
        <w:tc>
          <w:tcPr>
            <w:tcW w:w="960" w:type="dxa"/>
            <w:tcBorders>
              <w:top w:val="nil"/>
              <w:left w:val="nil"/>
              <w:bottom w:val="single" w:sz="4" w:space="0" w:color="auto"/>
              <w:right w:val="single" w:sz="4" w:space="0" w:color="auto"/>
            </w:tcBorders>
            <w:shd w:val="clear" w:color="auto" w:fill="auto"/>
            <w:vAlign w:val="center"/>
            <w:hideMark/>
          </w:tcPr>
          <w:p w14:paraId="43C3513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0F54B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601229" w:rsidRPr="000E0ECE" w14:paraId="5751BD97"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2B51F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79</w:t>
            </w:r>
          </w:p>
        </w:tc>
        <w:tc>
          <w:tcPr>
            <w:tcW w:w="5740" w:type="dxa"/>
            <w:tcBorders>
              <w:top w:val="nil"/>
              <w:left w:val="nil"/>
              <w:bottom w:val="single" w:sz="4" w:space="0" w:color="auto"/>
              <w:right w:val="single" w:sz="4" w:space="0" w:color="auto"/>
            </w:tcBorders>
            <w:shd w:val="clear" w:color="auto" w:fill="auto"/>
            <w:vAlign w:val="center"/>
            <w:hideMark/>
          </w:tcPr>
          <w:p w14:paraId="14F3C18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ręcznego i maszynowego gruntowego mycia powierzchni odpornych na środki zasadowe. Płyn usuwający zestarzały brud, smary, oleje oraz gumowe ślady po wózkach i butach. Środek niskopienny.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654213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48C59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601229" w:rsidRPr="000E0ECE" w14:paraId="33EB77E8" w14:textId="77777777" w:rsidTr="000B7DC1">
        <w:trPr>
          <w:trHeight w:val="1698"/>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337F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c>
          <w:tcPr>
            <w:tcW w:w="5740" w:type="dxa"/>
            <w:tcBorders>
              <w:top w:val="nil"/>
              <w:left w:val="nil"/>
              <w:bottom w:val="single" w:sz="4" w:space="0" w:color="auto"/>
              <w:right w:val="single" w:sz="4" w:space="0" w:color="auto"/>
            </w:tcBorders>
            <w:shd w:val="clear" w:color="auto" w:fill="auto"/>
            <w:vAlign w:val="center"/>
            <w:hideMark/>
          </w:tcPr>
          <w:p w14:paraId="7ACE4B92" w14:textId="77777777" w:rsidR="000B7DC1" w:rsidRDefault="000B7DC1"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Mieszanina do profesjonalnej konserwacji powierzchni wykonanych m.in. z linoleum, kamienia sztucznego i naturalnego. Wyłącznie do użytku profesjonalnego, Gęstość względna 20 °C: 1,02-1,04, pH: 8-9.</w:t>
            </w:r>
          </w:p>
          <w:p w14:paraId="28E8324A" w14:textId="149A341F"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6EDE161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1C4E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r>
      <w:tr w:rsidR="00601229" w:rsidRPr="000E0ECE" w14:paraId="3A64DE1C"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63DC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81</w:t>
            </w:r>
          </w:p>
        </w:tc>
        <w:tc>
          <w:tcPr>
            <w:tcW w:w="5740" w:type="dxa"/>
            <w:tcBorders>
              <w:top w:val="nil"/>
              <w:left w:val="nil"/>
              <w:bottom w:val="single" w:sz="4" w:space="0" w:color="auto"/>
              <w:right w:val="single" w:sz="4" w:space="0" w:color="auto"/>
            </w:tcBorders>
            <w:shd w:val="clear" w:color="auto" w:fill="auto"/>
            <w:vAlign w:val="center"/>
            <w:hideMark/>
          </w:tcPr>
          <w:p w14:paraId="711465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Profesjonalny płyn wysokoalkaliczny do gruntownego czyszczenia podłóg porowatych z płytek gresowych oraz posadzek betonowych (do mycia maszynowego). Usuwający uciążliwe zabrudzenia codziennego mycia mikroporowatych wodoodpornych powierzchni, odpornych na działanie zasad, w szczególności zalecany do gresu i płytek antypoślizgowych.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36945A2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534AA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601229" w:rsidRPr="000E0ECE" w14:paraId="54E0981B"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A9BD6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82</w:t>
            </w:r>
          </w:p>
        </w:tc>
        <w:tc>
          <w:tcPr>
            <w:tcW w:w="5740" w:type="dxa"/>
            <w:tcBorders>
              <w:top w:val="nil"/>
              <w:left w:val="nil"/>
              <w:bottom w:val="single" w:sz="4" w:space="0" w:color="auto"/>
              <w:right w:val="single" w:sz="4" w:space="0" w:color="auto"/>
            </w:tcBorders>
            <w:shd w:val="clear" w:color="auto" w:fill="auto"/>
            <w:vAlign w:val="center"/>
            <w:hideMark/>
          </w:tcPr>
          <w:p w14:paraId="6CD3DB1A" w14:textId="61A02A11"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Wodoodporna samonabłyszczająca, połyskowa i polerowalna emulsja o właściwościach wypełniających, do zabezpieczania powierzchni posadzek gresowych, kamiennych, PCV, linoleum i innych tworzyw sztucznych. Preparat dobrze przylegający do podłoża, wykazujący wysoka odpornośc na ścieranie, zabrudzenia i zarysowania oraz czynniki chemiczne (np. alkohol). </w:t>
            </w:r>
            <w:r w:rsidR="00720AEC">
              <w:rPr>
                <w:rFonts w:ascii="Calibri" w:eastAsia="Times New Roman" w:hAnsi="Calibri" w:cs="Calibri"/>
                <w:color w:val="000000"/>
                <w:kern w:val="0"/>
                <w:lang w:eastAsia="pl-PL"/>
                <w14:ligatures w14:val="none"/>
              </w:rPr>
              <w:t xml:space="preserve">Gęstość względna 20 °C: 1,02-1,04, pH: 8-9. </w:t>
            </w:r>
            <w:r w:rsidRPr="000E0ECE">
              <w:rPr>
                <w:rFonts w:ascii="Calibri" w:eastAsia="Times New Roman" w:hAnsi="Calibri" w:cs="Calibri"/>
                <w:color w:val="000000"/>
                <w:kern w:val="0"/>
                <w:lang w:eastAsia="pl-PL"/>
                <w14:ligatures w14:val="none"/>
              </w:rPr>
              <w:t>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68967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058AC8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7DA3308E"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38197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83</w:t>
            </w:r>
          </w:p>
        </w:tc>
        <w:tc>
          <w:tcPr>
            <w:tcW w:w="5740" w:type="dxa"/>
            <w:tcBorders>
              <w:top w:val="nil"/>
              <w:left w:val="nil"/>
              <w:bottom w:val="single" w:sz="4" w:space="0" w:color="auto"/>
              <w:right w:val="single" w:sz="4" w:space="0" w:color="auto"/>
            </w:tcBorders>
            <w:shd w:val="clear" w:color="auto" w:fill="auto"/>
            <w:vAlign w:val="center"/>
            <w:hideMark/>
          </w:tcPr>
          <w:p w14:paraId="4E354238" w14:textId="37484827" w:rsidR="000E0ECE" w:rsidRPr="000E0ECE" w:rsidRDefault="000237AD" w:rsidP="000E0ECE">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Płyn do zmywania powłok polimerowych i brudu z podłóg wodoodpornych</w:t>
            </w:r>
            <w:r w:rsidR="000E0ECE" w:rsidRPr="000E0ECE">
              <w:rPr>
                <w:rFonts w:ascii="Calibri" w:eastAsia="Times New Roman" w:hAnsi="Calibri" w:cs="Calibri"/>
                <w:color w:val="000000"/>
                <w:kern w:val="0"/>
                <w:lang w:eastAsia="pl-PL"/>
                <w14:ligatures w14:val="none"/>
              </w:rPr>
              <w:t xml:space="preserve">. Środek przeznaczony do </w:t>
            </w:r>
            <w:r>
              <w:rPr>
                <w:rFonts w:ascii="Calibri" w:eastAsia="Times New Roman" w:hAnsi="Calibri" w:cs="Calibri"/>
                <w:color w:val="000000"/>
                <w:kern w:val="0"/>
                <w:lang w:eastAsia="pl-PL"/>
                <w14:ligatures w14:val="none"/>
              </w:rPr>
              <w:t>za</w:t>
            </w:r>
            <w:r w:rsidR="000E0ECE" w:rsidRPr="000E0ECE">
              <w:rPr>
                <w:rFonts w:ascii="Calibri" w:eastAsia="Times New Roman" w:hAnsi="Calibri" w:cs="Calibri"/>
                <w:color w:val="000000"/>
                <w:kern w:val="0"/>
                <w:lang w:eastAsia="pl-PL"/>
                <w14:ligatures w14:val="none"/>
              </w:rPr>
              <w:t>stosowa</w:t>
            </w:r>
            <w:r>
              <w:rPr>
                <w:rFonts w:ascii="Calibri" w:eastAsia="Times New Roman" w:hAnsi="Calibri" w:cs="Calibri"/>
                <w:color w:val="000000"/>
                <w:kern w:val="0"/>
                <w:lang w:eastAsia="pl-PL"/>
                <w14:ligatures w14:val="none"/>
              </w:rPr>
              <w:t>ń przemysłowych,</w:t>
            </w:r>
            <w:r w:rsidR="000E0ECE" w:rsidRPr="000E0ECE">
              <w:rPr>
                <w:rFonts w:ascii="Calibri" w:eastAsia="Times New Roman" w:hAnsi="Calibri" w:cs="Calibri"/>
                <w:color w:val="000000"/>
                <w:kern w:val="0"/>
                <w:lang w:eastAsia="pl-PL"/>
                <w14:ligatures w14:val="none"/>
              </w:rPr>
              <w:t xml:space="preserve"> za pomocą jednotarczowych maszyn, automatów oraz do czyszczenia ręcznego.</w:t>
            </w:r>
            <w:r w:rsidR="001E724F">
              <w:rPr>
                <w:rFonts w:ascii="Calibri" w:eastAsia="Times New Roman" w:hAnsi="Calibri" w:cs="Calibri"/>
                <w:color w:val="000000"/>
                <w:kern w:val="0"/>
                <w:lang w:eastAsia="pl-PL"/>
                <w14:ligatures w14:val="none"/>
              </w:rPr>
              <w:t xml:space="preserve"> Skład zawierający co najmniej: 2-butoksyetanol, 2-eminoetanol, wodorotlenek sodu, kumenosulfonian.</w:t>
            </w:r>
            <w:r w:rsidR="00143A38">
              <w:rPr>
                <w:rFonts w:ascii="Calibri" w:eastAsia="Times New Roman" w:hAnsi="Calibri" w:cs="Calibri"/>
                <w:color w:val="000000"/>
                <w:kern w:val="0"/>
                <w:lang w:eastAsia="pl-PL"/>
                <w14:ligatures w14:val="none"/>
              </w:rPr>
              <w:t xml:space="preserve"> Barwa bezbarwna, pH: ok. 12, gęstość 20 °C: 1030-1050 kg/m</w:t>
            </w:r>
            <w:r w:rsidR="00143A38">
              <w:rPr>
                <w:rFonts w:ascii="Calibri" w:eastAsia="Times New Roman" w:hAnsi="Calibri" w:cs="Calibri"/>
                <w:color w:val="000000"/>
                <w:kern w:val="0"/>
                <w:vertAlign w:val="superscript"/>
                <w:lang w:eastAsia="pl-PL"/>
                <w14:ligatures w14:val="none"/>
              </w:rPr>
              <w:t>3</w:t>
            </w:r>
            <w:r w:rsidR="00143A38">
              <w:rPr>
                <w:rFonts w:ascii="Calibri" w:eastAsia="Times New Roman" w:hAnsi="Calibri" w:cs="Calibri"/>
                <w:color w:val="000000"/>
                <w:kern w:val="0"/>
                <w:lang w:eastAsia="pl-PL"/>
                <w14:ligatures w14:val="none"/>
              </w:rPr>
              <w:t>.</w:t>
            </w:r>
            <w:r w:rsidR="000E0ECE"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C3A38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8FF47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5B8E8E46"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8AAC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84</w:t>
            </w:r>
          </w:p>
        </w:tc>
        <w:tc>
          <w:tcPr>
            <w:tcW w:w="5740" w:type="dxa"/>
            <w:tcBorders>
              <w:top w:val="nil"/>
              <w:left w:val="nil"/>
              <w:bottom w:val="single" w:sz="4" w:space="0" w:color="auto"/>
              <w:right w:val="single" w:sz="4" w:space="0" w:color="auto"/>
            </w:tcBorders>
            <w:shd w:val="clear" w:color="auto" w:fill="auto"/>
            <w:vAlign w:val="center"/>
            <w:hideMark/>
          </w:tcPr>
          <w:p w14:paraId="7B18C4F4" w14:textId="4AA6FAC1"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Skoncentrowany</w:t>
            </w:r>
            <w:r w:rsidR="00726301">
              <w:rPr>
                <w:rFonts w:ascii="Calibri" w:eastAsia="Times New Roman" w:hAnsi="Calibri" w:cs="Calibri"/>
                <w:color w:val="000000"/>
                <w:kern w:val="0"/>
                <w:lang w:eastAsia="pl-PL"/>
                <w14:ligatures w14:val="none"/>
              </w:rPr>
              <w:t xml:space="preserve"> środek na bazie kwasu fosforowego, przeznaczony do usuwania osadów mineralnych. Skutecznie odkamieniający kotły, ekspresy do kawy, armaturę kuchenną. Bezpieczny dla powierzchni ceramicznych, metalowych i kwasoodpornych. Produkt zawierający w swym składzie kwas fosforowy w stężeniu -30 - &lt; 40%</w:t>
            </w:r>
            <w:r w:rsidR="00EE329C">
              <w:rPr>
                <w:rFonts w:ascii="Calibri" w:eastAsia="Times New Roman" w:hAnsi="Calibri" w:cs="Calibri"/>
                <w:color w:val="000000"/>
                <w:kern w:val="0"/>
                <w:lang w:eastAsia="pl-PL"/>
                <w14:ligatures w14:val="none"/>
              </w:rPr>
              <w:t>. Gęstość 20 °C: &gt; 1280 kg/m</w:t>
            </w:r>
            <w:r w:rsidR="00EE329C">
              <w:rPr>
                <w:rFonts w:ascii="Calibri" w:eastAsia="Times New Roman" w:hAnsi="Calibri" w:cs="Calibri"/>
                <w:color w:val="000000"/>
                <w:kern w:val="0"/>
                <w:vertAlign w:val="superscript"/>
                <w:lang w:eastAsia="pl-PL"/>
                <w14:ligatures w14:val="none"/>
              </w:rPr>
              <w:t>3</w:t>
            </w:r>
            <w:r w:rsidR="00EE329C">
              <w:rPr>
                <w:rFonts w:ascii="Calibri" w:eastAsia="Times New Roman" w:hAnsi="Calibri" w:cs="Calibri"/>
                <w:color w:val="000000"/>
                <w:kern w:val="0"/>
                <w:lang w:eastAsia="pl-PL"/>
                <w14:ligatures w14:val="none"/>
              </w:rPr>
              <w:t>, pH: &lt;1. Opakowanie</w:t>
            </w:r>
            <w:r w:rsidRPr="000E0ECE">
              <w:rPr>
                <w:rFonts w:ascii="Calibri" w:eastAsia="Times New Roman" w:hAnsi="Calibri" w:cs="Calibri"/>
                <w:color w:val="000000"/>
                <w:kern w:val="0"/>
                <w:lang w:eastAsia="pl-PL"/>
                <w14:ligatures w14:val="none"/>
              </w:rPr>
              <w:t xml:space="preserv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048C22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24CE8E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601229" w:rsidRPr="000E0ECE" w14:paraId="77941525"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504C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85</w:t>
            </w:r>
          </w:p>
        </w:tc>
        <w:tc>
          <w:tcPr>
            <w:tcW w:w="5740" w:type="dxa"/>
            <w:tcBorders>
              <w:top w:val="nil"/>
              <w:left w:val="nil"/>
              <w:bottom w:val="single" w:sz="4" w:space="0" w:color="auto"/>
              <w:right w:val="single" w:sz="4" w:space="0" w:color="auto"/>
            </w:tcBorders>
            <w:shd w:val="clear" w:color="auto" w:fill="auto"/>
            <w:vAlign w:val="center"/>
            <w:hideMark/>
          </w:tcPr>
          <w:p w14:paraId="00C5661F" w14:textId="6C0FF226"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koncentrat do codziennego mycia i pielęgnacji wszelkich powierzchni wodoodpornych tj. marmuru, granitu, tworzyw sztucznych, PCV, paneli, drewna lakierowanego, płytek ceramicznych, drzwi, ram okiennych, powierzchni lakierowanych, mebli laminowanych, szkła, plastiku. Środek zawierający przyjazne dla środowiska detergenty cukrowe, powodujące skuteczne usuwanie zabrudzeń, niepozostawiając smug i zacieków. </w:t>
            </w:r>
            <w:r w:rsidR="00CF6056">
              <w:rPr>
                <w:rFonts w:ascii="Calibri" w:eastAsia="Times New Roman" w:hAnsi="Calibri" w:cs="Calibri"/>
                <w:color w:val="000000"/>
                <w:kern w:val="0"/>
                <w:lang w:eastAsia="pl-PL"/>
                <w14:ligatures w14:val="none"/>
              </w:rPr>
              <w:t xml:space="preserve">PH: 7,0 – 9,0. </w:t>
            </w:r>
            <w:r w:rsidRPr="000E0ECE">
              <w:rPr>
                <w:rFonts w:ascii="Calibri" w:eastAsia="Times New Roman" w:hAnsi="Calibri" w:cs="Calibri"/>
                <w:color w:val="000000"/>
                <w:kern w:val="0"/>
                <w:lang w:eastAsia="pl-PL"/>
                <w14:ligatures w14:val="none"/>
              </w:rPr>
              <w:t>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FEB513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198377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r>
      <w:tr w:rsidR="00601229" w:rsidRPr="000E0ECE" w14:paraId="59CEEB01"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C37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86</w:t>
            </w:r>
          </w:p>
        </w:tc>
        <w:tc>
          <w:tcPr>
            <w:tcW w:w="5740" w:type="dxa"/>
            <w:tcBorders>
              <w:top w:val="nil"/>
              <w:left w:val="nil"/>
              <w:bottom w:val="single" w:sz="4" w:space="0" w:color="auto"/>
              <w:right w:val="single" w:sz="4" w:space="0" w:color="auto"/>
            </w:tcBorders>
            <w:shd w:val="clear" w:color="auto" w:fill="auto"/>
            <w:vAlign w:val="center"/>
            <w:hideMark/>
          </w:tcPr>
          <w:p w14:paraId="14E1B55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Profesjonalny koncentrat do codziennego mycia i pielęgnacji podłóg z PCV, linoleum, lastriko, gresu, terakoty, marmuru, marmoleum. Preparat niskopieniący, zawierający w składzie emulsję, która chroni i konserwuje myte powierzchnie oraz nadaje im połysk, o właściwościach antypoślizgowych i antystatycznych.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31F607C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694E98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r>
      <w:tr w:rsidR="00601229" w:rsidRPr="000E0ECE" w14:paraId="71E44A6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1A69D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87</w:t>
            </w:r>
          </w:p>
        </w:tc>
        <w:tc>
          <w:tcPr>
            <w:tcW w:w="5740" w:type="dxa"/>
            <w:tcBorders>
              <w:top w:val="nil"/>
              <w:left w:val="nil"/>
              <w:bottom w:val="single" w:sz="4" w:space="0" w:color="auto"/>
              <w:right w:val="single" w:sz="4" w:space="0" w:color="auto"/>
            </w:tcBorders>
            <w:shd w:val="clear" w:color="auto" w:fill="auto"/>
            <w:vAlign w:val="center"/>
            <w:hideMark/>
          </w:tcPr>
          <w:p w14:paraId="7A5B4D32" w14:textId="762CE1B5"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wysokowydajny środek o neutralnym </w:t>
            </w:r>
            <w:r w:rsidR="008C7932">
              <w:rPr>
                <w:rFonts w:ascii="Calibri" w:eastAsia="Times New Roman" w:hAnsi="Calibri" w:cs="Calibri"/>
                <w:color w:val="000000"/>
                <w:kern w:val="0"/>
                <w:lang w:eastAsia="pl-PL"/>
                <w14:ligatures w14:val="none"/>
              </w:rPr>
              <w:t xml:space="preserve">lub słabo zasadowym </w:t>
            </w:r>
            <w:r w:rsidRPr="000E0ECE">
              <w:rPr>
                <w:rFonts w:ascii="Calibri" w:eastAsia="Times New Roman" w:hAnsi="Calibri" w:cs="Calibri"/>
                <w:color w:val="000000"/>
                <w:kern w:val="0"/>
                <w:lang w:eastAsia="pl-PL"/>
                <w14:ligatures w14:val="none"/>
              </w:rPr>
              <w:t xml:space="preserve">pH, do codziennego mycia i pielęgnacji wszelkich wodoodpornych powierzchni podłogowych oraz ponadpodłogowych - zabezpieczonego drewna, tworzyw sztucznych oraz powierzchni szkliwionych i metalu. </w:t>
            </w:r>
            <w:r w:rsidR="00CF6056">
              <w:rPr>
                <w:rFonts w:ascii="Calibri" w:eastAsia="Times New Roman" w:hAnsi="Calibri" w:cs="Calibri"/>
                <w:color w:val="000000"/>
                <w:kern w:val="0"/>
                <w:lang w:eastAsia="pl-PL"/>
                <w14:ligatures w14:val="none"/>
              </w:rPr>
              <w:t>PH: 7,0 – 9,0</w:t>
            </w:r>
            <w:r w:rsidRPr="000E0ECE">
              <w:rPr>
                <w:rFonts w:ascii="Calibri" w:eastAsia="Times New Roman" w:hAnsi="Calibri" w:cs="Calibri"/>
                <w:color w:val="000000"/>
                <w:kern w:val="0"/>
                <w:lang w:eastAsia="pl-PL"/>
                <w14:ligatures w14:val="none"/>
              </w:rPr>
              <w:t xml:space="preserve">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BAD6D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742347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601229" w:rsidRPr="000E0ECE" w14:paraId="020E2D03"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07CE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88</w:t>
            </w:r>
          </w:p>
        </w:tc>
        <w:tc>
          <w:tcPr>
            <w:tcW w:w="5740" w:type="dxa"/>
            <w:tcBorders>
              <w:top w:val="nil"/>
              <w:left w:val="nil"/>
              <w:bottom w:val="single" w:sz="4" w:space="0" w:color="auto"/>
              <w:right w:val="single" w:sz="4" w:space="0" w:color="auto"/>
            </w:tcBorders>
            <w:shd w:val="clear" w:color="auto" w:fill="auto"/>
            <w:vAlign w:val="center"/>
            <w:hideMark/>
          </w:tcPr>
          <w:p w14:paraId="6C937A88" w14:textId="53C1CFFE"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Kwaśny produkt do pianowego mycia w przemyśle spożywczym. Produkt płynny, kwaśny, pieniący się, przeznaczony do usuwania osadów pochodzenia mineralnego</w:t>
            </w:r>
            <w:r w:rsidR="00CF6056">
              <w:rPr>
                <w:rFonts w:ascii="Calibri" w:eastAsia="Times New Roman" w:hAnsi="Calibri" w:cs="Calibri"/>
                <w:color w:val="000000"/>
                <w:kern w:val="0"/>
                <w:lang w:eastAsia="pl-PL"/>
                <w14:ligatures w14:val="none"/>
              </w:rPr>
              <w:t xml:space="preserve"> oraz kamienia kotłowego</w:t>
            </w:r>
            <w:r w:rsidRPr="000E0ECE">
              <w:rPr>
                <w:rFonts w:ascii="Calibri" w:eastAsia="Times New Roman" w:hAnsi="Calibri" w:cs="Calibri"/>
                <w:color w:val="000000"/>
                <w:kern w:val="0"/>
                <w:lang w:eastAsia="pl-PL"/>
                <w14:ligatures w14:val="none"/>
              </w:rPr>
              <w:t xml:space="preserve">. Może być </w:t>
            </w:r>
            <w:r w:rsidRPr="00326E1C">
              <w:rPr>
                <w:rFonts w:ascii="Calibri" w:eastAsia="Times New Roman" w:hAnsi="Calibri" w:cs="Calibri"/>
                <w:color w:val="000000"/>
                <w:kern w:val="0"/>
                <w:lang w:eastAsia="pl-PL"/>
                <w14:ligatures w14:val="none"/>
              </w:rPr>
              <w:t>stosowany w dowolnym urządzeniu wytwarzającym pianę. Oparty na kwasie fosforowym,</w:t>
            </w:r>
            <w:r w:rsidR="00326E1C" w:rsidRPr="00326E1C">
              <w:rPr>
                <w:rFonts w:ascii="Calibri" w:eastAsia="Times New Roman" w:hAnsi="Calibri" w:cs="Calibri"/>
                <w:color w:val="000000"/>
                <w:kern w:val="0"/>
                <w:lang w:eastAsia="pl-PL"/>
                <w14:ligatures w14:val="none"/>
              </w:rPr>
              <w:t xml:space="preserve"> zawierający również 2-(2-butoksyetoksy)etanol oraz alkohol etoksylowany</w:t>
            </w:r>
            <w:r w:rsidRPr="00326E1C">
              <w:rPr>
                <w:rFonts w:ascii="Calibri" w:eastAsia="Times New Roman" w:hAnsi="Calibri" w:cs="Calibri"/>
                <w:color w:val="000000"/>
                <w:kern w:val="0"/>
                <w:lang w:eastAsia="pl-PL"/>
                <w14:ligatures w14:val="none"/>
              </w:rPr>
              <w:t>.</w:t>
            </w:r>
            <w:r w:rsidR="00326E1C" w:rsidRPr="00326E1C">
              <w:rPr>
                <w:rFonts w:ascii="Calibri" w:eastAsia="Times New Roman" w:hAnsi="Calibri" w:cs="Calibri"/>
                <w:color w:val="000000"/>
                <w:kern w:val="0"/>
                <w:lang w:eastAsia="pl-PL"/>
                <w14:ligatures w14:val="none"/>
              </w:rPr>
              <w:t xml:space="preserve"> Wartość pH w 1% roztworu: min. 2,2, max 2,5.</w:t>
            </w:r>
            <w:r w:rsidRPr="00326E1C">
              <w:rPr>
                <w:rFonts w:ascii="Calibri" w:eastAsia="Times New Roman" w:hAnsi="Calibri" w:cs="Calibri"/>
                <w:color w:val="000000"/>
                <w:kern w:val="0"/>
                <w:lang w:eastAsia="pl-PL"/>
                <w14:ligatures w14:val="none"/>
              </w:rPr>
              <w:t xml:space="preserve"> </w:t>
            </w:r>
            <w:r w:rsidRPr="000E0ECE">
              <w:rPr>
                <w:rFonts w:ascii="Calibri" w:eastAsia="Times New Roman" w:hAnsi="Calibri" w:cs="Calibri"/>
                <w:color w:val="000000"/>
                <w:kern w:val="0"/>
                <w:lang w:eastAsia="pl-PL"/>
                <w14:ligatures w14:val="none"/>
              </w:rPr>
              <w:t xml:space="preserve"> Opakowanie o poj</w:t>
            </w:r>
            <w:r w:rsidR="00CF6056">
              <w:rPr>
                <w:rFonts w:ascii="Calibri" w:eastAsia="Times New Roman" w:hAnsi="Calibri" w:cs="Calibri"/>
                <w:color w:val="000000"/>
                <w:kern w:val="0"/>
                <w:lang w:eastAsia="pl-PL"/>
                <w14:ligatures w14:val="none"/>
              </w:rPr>
              <w:t>e</w:t>
            </w:r>
            <w:r w:rsidRPr="000E0ECE">
              <w:rPr>
                <w:rFonts w:ascii="Calibri" w:eastAsia="Times New Roman" w:hAnsi="Calibri" w:cs="Calibri"/>
                <w:color w:val="000000"/>
                <w:kern w:val="0"/>
                <w:lang w:eastAsia="pl-PL"/>
                <w14:ligatures w14:val="none"/>
              </w:rPr>
              <w:t>mności 24 kg.</w:t>
            </w:r>
          </w:p>
        </w:tc>
        <w:tc>
          <w:tcPr>
            <w:tcW w:w="960" w:type="dxa"/>
            <w:tcBorders>
              <w:top w:val="nil"/>
              <w:left w:val="nil"/>
              <w:bottom w:val="single" w:sz="4" w:space="0" w:color="auto"/>
              <w:right w:val="single" w:sz="4" w:space="0" w:color="auto"/>
            </w:tcBorders>
            <w:shd w:val="clear" w:color="auto" w:fill="auto"/>
            <w:vAlign w:val="center"/>
            <w:hideMark/>
          </w:tcPr>
          <w:p w14:paraId="70D0AAF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3CA83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601229" w:rsidRPr="000E0ECE" w14:paraId="1B489E63" w14:textId="77777777" w:rsidTr="000E0ECE">
        <w:trPr>
          <w:trHeight w:val="25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176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89</w:t>
            </w:r>
          </w:p>
        </w:tc>
        <w:tc>
          <w:tcPr>
            <w:tcW w:w="5740" w:type="dxa"/>
            <w:tcBorders>
              <w:top w:val="nil"/>
              <w:left w:val="nil"/>
              <w:bottom w:val="single" w:sz="4" w:space="0" w:color="auto"/>
              <w:right w:val="single" w:sz="4" w:space="0" w:color="auto"/>
            </w:tcBorders>
            <w:shd w:val="clear" w:color="auto" w:fill="auto"/>
            <w:vAlign w:val="center"/>
            <w:hideMark/>
          </w:tcPr>
          <w:p w14:paraId="08805F85" w14:textId="72A3FF7C"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do mycia i nabłyszczania stali nierdzewnej i chromu. Produkt usuwający osady wodne, przebarwienia, osady z kamienia  i wapienne oraz osady z tłuszczu. Produkt przeznaczony do błyszczących powierzchni ze stali nierdzewnej. Może być stosowany do dużych urządzeń kuchennych, zlewozmywaków, kuchenek, ekspresów do kawy, </w:t>
            </w:r>
            <w:r w:rsidR="00326E1C">
              <w:rPr>
                <w:rFonts w:ascii="Calibri" w:eastAsia="Times New Roman" w:hAnsi="Calibri" w:cs="Calibri"/>
                <w:color w:val="000000"/>
                <w:kern w:val="0"/>
                <w:lang w:eastAsia="pl-PL"/>
                <w14:ligatures w14:val="none"/>
              </w:rPr>
              <w:t>poręczy</w:t>
            </w:r>
            <w:r w:rsidRPr="000E0ECE">
              <w:rPr>
                <w:rFonts w:ascii="Calibri" w:eastAsia="Times New Roman" w:hAnsi="Calibri" w:cs="Calibri"/>
                <w:color w:val="000000"/>
                <w:kern w:val="0"/>
                <w:lang w:eastAsia="pl-PL"/>
                <w14:ligatures w14:val="none"/>
              </w:rPr>
              <w:t xml:space="preserve"> itp. </w:t>
            </w:r>
            <w:r w:rsidR="00326E1C">
              <w:rPr>
                <w:rFonts w:ascii="Calibri" w:eastAsia="Times New Roman" w:hAnsi="Calibri" w:cs="Calibri"/>
                <w:color w:val="000000"/>
                <w:kern w:val="0"/>
                <w:lang w:eastAsia="pl-PL"/>
                <w14:ligatures w14:val="none"/>
              </w:rPr>
              <w:t>Gęstość 20°C: 860-880 kg/</w:t>
            </w:r>
            <w:r w:rsidR="00326E1C" w:rsidRPr="00326E1C">
              <w:rPr>
                <w:rFonts w:ascii="Calibri" w:eastAsia="Times New Roman" w:hAnsi="Calibri" w:cs="Calibri"/>
                <w:color w:val="000000"/>
                <w:kern w:val="0"/>
                <w:lang w:eastAsia="pl-PL"/>
                <w14:ligatures w14:val="none"/>
              </w:rPr>
              <w:t>m</w:t>
            </w:r>
            <w:r w:rsidR="00326E1C">
              <w:rPr>
                <w:rFonts w:ascii="Calibri" w:eastAsia="Times New Roman" w:hAnsi="Calibri" w:cs="Calibri"/>
                <w:color w:val="000000"/>
                <w:kern w:val="0"/>
                <w:vertAlign w:val="superscript"/>
                <w:lang w:eastAsia="pl-PL"/>
                <w14:ligatures w14:val="none"/>
              </w:rPr>
              <w:t>3</w:t>
            </w:r>
            <w:r w:rsidR="00326E1C">
              <w:rPr>
                <w:rFonts w:ascii="Calibri" w:eastAsia="Times New Roman" w:hAnsi="Calibri" w:cs="Calibri"/>
                <w:color w:val="000000"/>
                <w:kern w:val="0"/>
                <w:lang w:eastAsia="pl-PL"/>
                <w14:ligatures w14:val="none"/>
              </w:rPr>
              <w:t xml:space="preserve">. </w:t>
            </w:r>
            <w:r w:rsidRPr="00326E1C">
              <w:rPr>
                <w:rFonts w:ascii="Calibri" w:eastAsia="Times New Roman" w:hAnsi="Calibri" w:cs="Calibri"/>
                <w:color w:val="000000"/>
                <w:kern w:val="0"/>
                <w:lang w:eastAsia="pl-PL"/>
                <w14:ligatures w14:val="none"/>
              </w:rPr>
              <w:t>Opakowanie</w:t>
            </w:r>
            <w:r w:rsidRPr="000E0ECE">
              <w:rPr>
                <w:rFonts w:ascii="Calibri" w:eastAsia="Times New Roman" w:hAnsi="Calibri" w:cs="Calibri"/>
                <w:color w:val="000000"/>
                <w:kern w:val="0"/>
                <w:lang w:eastAsia="pl-PL"/>
                <w14:ligatures w14:val="none"/>
              </w:rPr>
              <w:t xml:space="preserve"> o pojemności 1 L.</w:t>
            </w:r>
          </w:p>
        </w:tc>
        <w:tc>
          <w:tcPr>
            <w:tcW w:w="960" w:type="dxa"/>
            <w:tcBorders>
              <w:top w:val="nil"/>
              <w:left w:val="nil"/>
              <w:bottom w:val="single" w:sz="4" w:space="0" w:color="auto"/>
              <w:right w:val="single" w:sz="4" w:space="0" w:color="auto"/>
            </w:tcBorders>
            <w:shd w:val="clear" w:color="auto" w:fill="auto"/>
            <w:vAlign w:val="center"/>
            <w:hideMark/>
          </w:tcPr>
          <w:p w14:paraId="3FDD25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1F050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601229" w:rsidRPr="000E0ECE" w14:paraId="1671FE30"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F10D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c>
          <w:tcPr>
            <w:tcW w:w="5740" w:type="dxa"/>
            <w:tcBorders>
              <w:top w:val="nil"/>
              <w:left w:val="nil"/>
              <w:bottom w:val="single" w:sz="4" w:space="0" w:color="auto"/>
              <w:right w:val="single" w:sz="4" w:space="0" w:color="auto"/>
            </w:tcBorders>
            <w:shd w:val="clear" w:color="auto" w:fill="auto"/>
            <w:vAlign w:val="center"/>
            <w:hideMark/>
          </w:tcPr>
          <w:p w14:paraId="7993C061" w14:textId="2A97674B" w:rsidR="000E0ECE" w:rsidRPr="000E0ECE" w:rsidRDefault="00326E1C" w:rsidP="000E0ECE">
            <w:pPr>
              <w:spacing w:after="0" w:line="240" w:lineRule="auto"/>
              <w:rPr>
                <w:rFonts w:ascii="Calibri" w:eastAsia="Times New Roman" w:hAnsi="Calibri" w:cs="Calibri"/>
                <w:color w:val="FF0000"/>
                <w:kern w:val="0"/>
                <w:lang w:eastAsia="pl-PL"/>
                <w14:ligatures w14:val="none"/>
              </w:rPr>
            </w:pPr>
            <w:r>
              <w:rPr>
                <w:rFonts w:ascii="Calibri" w:eastAsia="Times New Roman" w:hAnsi="Calibri" w:cs="Calibri"/>
                <w:kern w:val="0"/>
                <w:lang w:eastAsia="pl-PL"/>
                <w14:ligatures w14:val="none"/>
              </w:rPr>
              <w:t>Wysokiej jakości dozownik na mydło w płynie oraz na płyn do dezynfekcji w kolorze białym. Posiadający pojemnik umożliwiający dolewanie mydła oraz wbudowane okienko do kontroli ilości mydła. Dozownik zamykany na kluczyk o pojemności 1 L. Wymiary: wys. 27,5 cm, szer. 10 cm, głęb. 11,2 cm</w:t>
            </w:r>
          </w:p>
        </w:tc>
        <w:tc>
          <w:tcPr>
            <w:tcW w:w="960" w:type="dxa"/>
            <w:tcBorders>
              <w:top w:val="nil"/>
              <w:left w:val="nil"/>
              <w:bottom w:val="single" w:sz="4" w:space="0" w:color="auto"/>
              <w:right w:val="nil"/>
            </w:tcBorders>
            <w:shd w:val="clear" w:color="auto" w:fill="auto"/>
            <w:vAlign w:val="center"/>
            <w:hideMark/>
          </w:tcPr>
          <w:p w14:paraId="34483031" w14:textId="77777777" w:rsidR="000E0ECE" w:rsidRPr="000E0ECE" w:rsidRDefault="000E0ECE" w:rsidP="000E0ECE">
            <w:pPr>
              <w:spacing w:after="0" w:line="240" w:lineRule="auto"/>
              <w:jc w:val="center"/>
              <w:rPr>
                <w:rFonts w:ascii="Calibri" w:eastAsia="Times New Roman" w:hAnsi="Calibri" w:cs="Calibri"/>
                <w:kern w:val="0"/>
                <w:lang w:eastAsia="pl-PL"/>
                <w14:ligatures w14:val="none"/>
              </w:rPr>
            </w:pPr>
            <w:r w:rsidRPr="000E0ECE">
              <w:rPr>
                <w:rFonts w:ascii="Calibri" w:eastAsia="Times New Roman" w:hAnsi="Calibri" w:cs="Calibri"/>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6D917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bl>
    <w:p w14:paraId="2BA92D54" w14:textId="77777777" w:rsidR="000E0ECE" w:rsidRPr="000E0ECE" w:rsidRDefault="000E0ECE" w:rsidP="000E0ECE">
      <w:pPr>
        <w:suppressAutoHyphens/>
        <w:spacing w:after="0" w:line="276" w:lineRule="auto"/>
        <w:jc w:val="both"/>
        <w:rPr>
          <w:rFonts w:ascii="Calibri" w:hAnsi="Calibri" w:cs="Calibri"/>
        </w:rPr>
      </w:pPr>
    </w:p>
    <w:sectPr w:rsidR="000E0ECE" w:rsidRPr="000E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FF0"/>
    <w:multiLevelType w:val="hybridMultilevel"/>
    <w:tmpl w:val="C66A69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CEB15DC"/>
    <w:multiLevelType w:val="hybridMultilevel"/>
    <w:tmpl w:val="4F1EB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4A0DD2"/>
    <w:multiLevelType w:val="hybridMultilevel"/>
    <w:tmpl w:val="594AC2CC"/>
    <w:lvl w:ilvl="0" w:tplc="11483B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881BA5"/>
    <w:multiLevelType w:val="hybridMultilevel"/>
    <w:tmpl w:val="3294DAFA"/>
    <w:lvl w:ilvl="0" w:tplc="EE0A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38607347">
    <w:abstractNumId w:val="1"/>
  </w:num>
  <w:num w:numId="2" w16cid:durableId="1294872098">
    <w:abstractNumId w:val="2"/>
  </w:num>
  <w:num w:numId="3" w16cid:durableId="791556096">
    <w:abstractNumId w:val="0"/>
  </w:num>
  <w:num w:numId="4" w16cid:durableId="93887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E"/>
    <w:rsid w:val="000237AD"/>
    <w:rsid w:val="000B7DC1"/>
    <w:rsid w:val="000E0ECE"/>
    <w:rsid w:val="00143A38"/>
    <w:rsid w:val="001E724F"/>
    <w:rsid w:val="00326E1C"/>
    <w:rsid w:val="00405EBE"/>
    <w:rsid w:val="00472D96"/>
    <w:rsid w:val="005A3C0D"/>
    <w:rsid w:val="00601229"/>
    <w:rsid w:val="00720AEC"/>
    <w:rsid w:val="00726301"/>
    <w:rsid w:val="00786B2D"/>
    <w:rsid w:val="00847E3C"/>
    <w:rsid w:val="008C7932"/>
    <w:rsid w:val="008F0978"/>
    <w:rsid w:val="009104CE"/>
    <w:rsid w:val="009F106D"/>
    <w:rsid w:val="00A461C7"/>
    <w:rsid w:val="00CF6056"/>
    <w:rsid w:val="00D20A88"/>
    <w:rsid w:val="00DD3277"/>
    <w:rsid w:val="00DF4B45"/>
    <w:rsid w:val="00EE2D13"/>
    <w:rsid w:val="00EE329C"/>
    <w:rsid w:val="00F81975"/>
    <w:rsid w:val="00F94D7F"/>
    <w:rsid w:val="00F960E7"/>
    <w:rsid w:val="00FD1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398D"/>
  <w15:chartTrackingRefBased/>
  <w15:docId w15:val="{C549A0E3-6B62-4D10-AC09-FE64056A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2928</Words>
  <Characters>17568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2023-12-29T12:36:00Z</cp:lastPrinted>
  <dcterms:created xsi:type="dcterms:W3CDTF">2023-12-29T12:20:00Z</dcterms:created>
  <dcterms:modified xsi:type="dcterms:W3CDTF">2024-01-02T13:05:00Z</dcterms:modified>
</cp:coreProperties>
</file>